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45" w:rsidRDefault="00960E45" w:rsidP="00960E45">
      <w:pPr>
        <w:widowControl w:val="0"/>
        <w:autoSpaceDE w:val="0"/>
        <w:rPr>
          <w:szCs w:val="28"/>
        </w:rPr>
      </w:pPr>
    </w:p>
    <w:p w:rsidR="00960E45" w:rsidRPr="00B91EE0" w:rsidRDefault="00960E45" w:rsidP="00960E45">
      <w:pPr>
        <w:widowControl w:val="0"/>
        <w:autoSpaceDE w:val="0"/>
        <w:jc w:val="center"/>
        <w:rPr>
          <w:b/>
          <w:szCs w:val="28"/>
        </w:rPr>
      </w:pPr>
      <w:r w:rsidRPr="00B91EE0">
        <w:rPr>
          <w:b/>
          <w:szCs w:val="28"/>
        </w:rPr>
        <w:t>СВОДНЫЙ ОТЧЕТ</w:t>
      </w:r>
      <w:r>
        <w:rPr>
          <w:b/>
          <w:szCs w:val="28"/>
        </w:rPr>
        <w:br/>
      </w:r>
      <w:r w:rsidRPr="008273B6">
        <w:rPr>
          <w:b/>
          <w:szCs w:val="28"/>
        </w:rPr>
        <w:t>о проведении о</w:t>
      </w:r>
      <w:r>
        <w:rPr>
          <w:b/>
          <w:szCs w:val="28"/>
        </w:rPr>
        <w:t xml:space="preserve">ценки регулирующего воздействия </w:t>
      </w:r>
      <w:r w:rsidRPr="008273B6">
        <w:rPr>
          <w:b/>
          <w:szCs w:val="28"/>
        </w:rPr>
        <w:t xml:space="preserve">проекта </w:t>
      </w:r>
      <w:r w:rsidR="00D67790">
        <w:rPr>
          <w:b/>
          <w:szCs w:val="28"/>
        </w:rPr>
        <w:t xml:space="preserve">нормативного правового акта «О внесении изменений в положение о муниципальном жилищном контроле на территории муниципального </w:t>
      </w:r>
      <w:r w:rsidR="009A37D0">
        <w:rPr>
          <w:b/>
          <w:szCs w:val="28"/>
        </w:rPr>
        <w:t xml:space="preserve">образования </w:t>
      </w:r>
      <w:r w:rsidR="00D67790">
        <w:rPr>
          <w:b/>
          <w:szCs w:val="28"/>
        </w:rPr>
        <w:t>«</w:t>
      </w:r>
      <w:proofErr w:type="spellStart"/>
      <w:r w:rsidR="00D67790">
        <w:rPr>
          <w:b/>
          <w:szCs w:val="28"/>
        </w:rPr>
        <w:t>Поныровский</w:t>
      </w:r>
      <w:proofErr w:type="spellEnd"/>
      <w:r w:rsidR="00D67790">
        <w:rPr>
          <w:b/>
          <w:szCs w:val="28"/>
        </w:rPr>
        <w:t xml:space="preserve"> </w:t>
      </w:r>
      <w:r w:rsidR="009A37D0">
        <w:rPr>
          <w:b/>
          <w:szCs w:val="28"/>
        </w:rPr>
        <w:t xml:space="preserve">муниципальный </w:t>
      </w:r>
      <w:r w:rsidR="00D67790">
        <w:rPr>
          <w:b/>
          <w:szCs w:val="28"/>
        </w:rPr>
        <w:t>район» Курской области»</w:t>
      </w:r>
    </w:p>
    <w:p w:rsidR="00960E45" w:rsidRPr="008273B6" w:rsidRDefault="00960E45" w:rsidP="00960E45">
      <w:pPr>
        <w:widowControl w:val="0"/>
        <w:tabs>
          <w:tab w:val="left" w:pos="3888"/>
        </w:tabs>
        <w:autoSpaceDE w:val="0"/>
        <w:jc w:val="center"/>
        <w:rPr>
          <w:sz w:val="22"/>
          <w:vertAlign w:val="subscript"/>
        </w:rPr>
      </w:pPr>
    </w:p>
    <w:p w:rsidR="00960E45" w:rsidRPr="008273B6" w:rsidRDefault="00960E45" w:rsidP="00960E45">
      <w:pPr>
        <w:widowControl w:val="0"/>
        <w:autoSpaceDE w:val="0"/>
        <w:autoSpaceDN w:val="0"/>
        <w:adjustRightInd w:val="0"/>
        <w:rPr>
          <w:rFonts w:eastAsia="Times New Roman"/>
          <w:sz w:val="24"/>
          <w:szCs w:val="24"/>
          <w:lang w:eastAsia="ru-RU"/>
        </w:rPr>
      </w:pPr>
    </w:p>
    <w:tbl>
      <w:tblPr>
        <w:tblW w:w="9856" w:type="dxa"/>
        <w:tblInd w:w="-222" w:type="dxa"/>
        <w:tblLayout w:type="fixed"/>
        <w:tblCellMar>
          <w:top w:w="102" w:type="dxa"/>
          <w:left w:w="62" w:type="dxa"/>
          <w:bottom w:w="102" w:type="dxa"/>
          <w:right w:w="62" w:type="dxa"/>
        </w:tblCellMar>
        <w:tblLook w:val="0000" w:firstRow="0" w:lastRow="0" w:firstColumn="0" w:lastColumn="0" w:noHBand="0" w:noVBand="0"/>
      </w:tblPr>
      <w:tblGrid>
        <w:gridCol w:w="576"/>
        <w:gridCol w:w="6195"/>
        <w:gridCol w:w="3085"/>
      </w:tblGrid>
      <w:tr w:rsidR="00960E45" w:rsidRPr="008273B6" w:rsidTr="00D67790">
        <w:tc>
          <w:tcPr>
            <w:tcW w:w="9856"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 Общая информация</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1.1.</w:t>
            </w:r>
          </w:p>
        </w:tc>
        <w:tc>
          <w:tcPr>
            <w:tcW w:w="9280" w:type="dxa"/>
            <w:gridSpan w:val="2"/>
            <w:tcBorders>
              <w:top w:val="single" w:sz="4" w:space="0" w:color="auto"/>
              <w:left w:val="single" w:sz="4" w:space="0" w:color="auto"/>
              <w:bottom w:val="single" w:sz="4" w:space="0" w:color="auto"/>
              <w:right w:val="single" w:sz="4" w:space="0" w:color="auto"/>
            </w:tcBorders>
          </w:tcPr>
          <w:p w:rsidR="00960E45" w:rsidRPr="00D67790" w:rsidRDefault="00960E45" w:rsidP="0058195D">
            <w:pPr>
              <w:widowControl w:val="0"/>
              <w:autoSpaceDE w:val="0"/>
              <w:autoSpaceDN w:val="0"/>
              <w:adjustRightInd w:val="0"/>
              <w:jc w:val="left"/>
              <w:rPr>
                <w:rFonts w:eastAsia="Times New Roman"/>
                <w:b/>
                <w:sz w:val="24"/>
                <w:szCs w:val="24"/>
                <w:lang w:eastAsia="ru-RU"/>
              </w:rPr>
            </w:pPr>
            <w:r w:rsidRPr="00D67790">
              <w:rPr>
                <w:rFonts w:eastAsia="Times New Roman"/>
                <w:b/>
                <w:sz w:val="24"/>
                <w:szCs w:val="24"/>
                <w:lang w:eastAsia="ru-RU"/>
              </w:rPr>
              <w:t xml:space="preserve">Сроки проведения публичного обсуждения проекта </w:t>
            </w:r>
            <w:r w:rsidR="00D67790">
              <w:rPr>
                <w:rFonts w:eastAsia="Times New Roman"/>
                <w:b/>
                <w:sz w:val="24"/>
                <w:szCs w:val="24"/>
                <w:lang w:eastAsia="ru-RU"/>
              </w:rPr>
              <w:t>муниципального нормативного правового акта:</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начало: «</w:t>
            </w:r>
            <w:r w:rsidR="00D67790">
              <w:rPr>
                <w:rFonts w:eastAsia="Times New Roman"/>
                <w:sz w:val="24"/>
                <w:szCs w:val="24"/>
                <w:lang w:eastAsia="ru-RU"/>
              </w:rPr>
              <w:t>07</w:t>
            </w:r>
            <w:r w:rsidRPr="008273B6">
              <w:rPr>
                <w:rFonts w:eastAsia="Times New Roman"/>
                <w:sz w:val="24"/>
                <w:szCs w:val="24"/>
                <w:lang w:eastAsia="ru-RU"/>
              </w:rPr>
              <w:t xml:space="preserve">» </w:t>
            </w:r>
            <w:r w:rsidR="00D67790">
              <w:rPr>
                <w:rFonts w:eastAsia="Times New Roman"/>
                <w:sz w:val="24"/>
                <w:szCs w:val="24"/>
                <w:lang w:eastAsia="ru-RU"/>
              </w:rPr>
              <w:t xml:space="preserve">мая </w:t>
            </w:r>
            <w:r w:rsidRPr="008273B6">
              <w:rPr>
                <w:rFonts w:eastAsia="Times New Roman"/>
                <w:sz w:val="24"/>
                <w:szCs w:val="24"/>
                <w:lang w:eastAsia="ru-RU"/>
              </w:rPr>
              <w:t>20</w:t>
            </w:r>
            <w:r w:rsidR="00D67790">
              <w:rPr>
                <w:rFonts w:eastAsia="Times New Roman"/>
                <w:sz w:val="24"/>
                <w:szCs w:val="24"/>
                <w:lang w:eastAsia="ru-RU"/>
              </w:rPr>
              <w:t>25</w:t>
            </w:r>
            <w:r w:rsidRPr="008273B6">
              <w:rPr>
                <w:rFonts w:eastAsia="Times New Roman"/>
                <w:sz w:val="24"/>
                <w:szCs w:val="24"/>
                <w:lang w:eastAsia="ru-RU"/>
              </w:rPr>
              <w:t xml:space="preserve"> г.;</w:t>
            </w:r>
          </w:p>
          <w:p w:rsidR="00960E45" w:rsidRPr="008273B6" w:rsidRDefault="00960E45" w:rsidP="00D67790">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окончание «</w:t>
            </w:r>
            <w:r w:rsidR="00D67790">
              <w:rPr>
                <w:rFonts w:eastAsia="Times New Roman"/>
                <w:sz w:val="24"/>
                <w:szCs w:val="24"/>
                <w:lang w:eastAsia="ru-RU"/>
              </w:rPr>
              <w:t>23</w:t>
            </w:r>
            <w:r w:rsidRPr="008273B6">
              <w:rPr>
                <w:rFonts w:eastAsia="Times New Roman"/>
                <w:sz w:val="24"/>
                <w:szCs w:val="24"/>
                <w:lang w:eastAsia="ru-RU"/>
              </w:rPr>
              <w:t xml:space="preserve">» </w:t>
            </w:r>
            <w:r w:rsidR="00D67790">
              <w:rPr>
                <w:rFonts w:eastAsia="Times New Roman"/>
                <w:sz w:val="24"/>
                <w:szCs w:val="24"/>
                <w:lang w:eastAsia="ru-RU"/>
              </w:rPr>
              <w:t>мая</w:t>
            </w:r>
            <w:r w:rsidRPr="008273B6">
              <w:rPr>
                <w:rFonts w:eastAsia="Times New Roman"/>
                <w:sz w:val="24"/>
                <w:szCs w:val="24"/>
                <w:lang w:eastAsia="ru-RU"/>
              </w:rPr>
              <w:t xml:space="preserve"> 20</w:t>
            </w:r>
            <w:r w:rsidR="00D67790">
              <w:rPr>
                <w:rFonts w:eastAsia="Times New Roman"/>
                <w:sz w:val="24"/>
                <w:szCs w:val="24"/>
                <w:lang w:eastAsia="ru-RU"/>
              </w:rPr>
              <w:t>25</w:t>
            </w:r>
            <w:r w:rsidRPr="008273B6">
              <w:rPr>
                <w:rFonts w:eastAsia="Times New Roman"/>
                <w:sz w:val="24"/>
                <w:szCs w:val="24"/>
                <w:lang w:eastAsia="ru-RU"/>
              </w:rPr>
              <w:t xml:space="preserve"> г.</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1.2.</w:t>
            </w:r>
          </w:p>
        </w:tc>
        <w:tc>
          <w:tcPr>
            <w:tcW w:w="9280" w:type="dxa"/>
            <w:gridSpan w:val="2"/>
            <w:tcBorders>
              <w:top w:val="single" w:sz="4" w:space="0" w:color="auto"/>
              <w:left w:val="single" w:sz="4" w:space="0" w:color="auto"/>
              <w:bottom w:val="single" w:sz="4" w:space="0" w:color="auto"/>
              <w:right w:val="single" w:sz="4" w:space="0" w:color="auto"/>
            </w:tcBorders>
          </w:tcPr>
          <w:p w:rsidR="00960E45" w:rsidRDefault="00D67790" w:rsidP="0058195D">
            <w:pPr>
              <w:widowControl w:val="0"/>
              <w:autoSpaceDE w:val="0"/>
              <w:autoSpaceDN w:val="0"/>
              <w:adjustRightInd w:val="0"/>
              <w:rPr>
                <w:rFonts w:eastAsia="Times New Roman"/>
                <w:sz w:val="24"/>
                <w:szCs w:val="24"/>
                <w:lang w:eastAsia="ru-RU"/>
              </w:rPr>
            </w:pPr>
            <w:r>
              <w:rPr>
                <w:rFonts w:eastAsia="Times New Roman"/>
                <w:sz w:val="24"/>
                <w:szCs w:val="24"/>
                <w:lang w:eastAsia="ru-RU"/>
              </w:rPr>
              <w:t xml:space="preserve"> </w:t>
            </w:r>
            <w:r w:rsidR="00960E45" w:rsidRPr="008273B6">
              <w:rPr>
                <w:rFonts w:eastAsia="Times New Roman"/>
                <w:sz w:val="24"/>
                <w:szCs w:val="24"/>
                <w:lang w:eastAsia="ru-RU"/>
              </w:rPr>
              <w:t xml:space="preserve"> </w:t>
            </w:r>
            <w:r w:rsidR="00960E45" w:rsidRPr="00D67790">
              <w:rPr>
                <w:rFonts w:eastAsia="Times New Roman"/>
                <w:b/>
                <w:sz w:val="24"/>
                <w:szCs w:val="24"/>
                <w:lang w:eastAsia="ru-RU"/>
              </w:rPr>
              <w:t>Разработчик проекта нормативного правового акта (далее - разработчик)</w:t>
            </w:r>
            <w:r>
              <w:rPr>
                <w:rFonts w:eastAsia="Times New Roman"/>
                <w:b/>
                <w:sz w:val="24"/>
                <w:szCs w:val="24"/>
                <w:lang w:eastAsia="ru-RU"/>
              </w:rPr>
              <w:t>:</w:t>
            </w:r>
            <w:r w:rsidR="00960E45" w:rsidRPr="008273B6">
              <w:rPr>
                <w:rFonts w:eastAsia="Times New Roman"/>
                <w:sz w:val="24"/>
                <w:szCs w:val="24"/>
                <w:lang w:eastAsia="ru-RU"/>
              </w:rPr>
              <w:t xml:space="preserve"> </w:t>
            </w:r>
          </w:p>
          <w:p w:rsidR="00D67790" w:rsidRPr="008273B6" w:rsidRDefault="00D67790" w:rsidP="0058195D">
            <w:pPr>
              <w:widowControl w:val="0"/>
              <w:autoSpaceDE w:val="0"/>
              <w:autoSpaceDN w:val="0"/>
              <w:adjustRightInd w:val="0"/>
              <w:rPr>
                <w:rFonts w:eastAsia="Times New Roman"/>
                <w:sz w:val="24"/>
                <w:szCs w:val="24"/>
                <w:lang w:eastAsia="ru-RU"/>
              </w:rPr>
            </w:pPr>
            <w:r>
              <w:rPr>
                <w:rFonts w:eastAsia="Times New Roman"/>
                <w:sz w:val="24"/>
                <w:szCs w:val="24"/>
                <w:lang w:eastAsia="ru-RU"/>
              </w:rPr>
              <w:t xml:space="preserve">Отдел строительства, архитектуры, ЖКХ, охраны окружающей среды Администрации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(полное наименование)</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1.3.</w:t>
            </w:r>
          </w:p>
        </w:tc>
        <w:tc>
          <w:tcPr>
            <w:tcW w:w="9280" w:type="dxa"/>
            <w:gridSpan w:val="2"/>
            <w:tcBorders>
              <w:top w:val="single" w:sz="4" w:space="0" w:color="auto"/>
              <w:left w:val="single" w:sz="4" w:space="0" w:color="auto"/>
              <w:bottom w:val="single" w:sz="4" w:space="0" w:color="auto"/>
              <w:right w:val="single" w:sz="4" w:space="0" w:color="auto"/>
            </w:tcBorders>
          </w:tcPr>
          <w:p w:rsidR="00960E45" w:rsidRPr="00D67790" w:rsidRDefault="00960E45" w:rsidP="0058195D">
            <w:pPr>
              <w:widowControl w:val="0"/>
              <w:autoSpaceDE w:val="0"/>
              <w:autoSpaceDN w:val="0"/>
              <w:adjustRightInd w:val="0"/>
              <w:jc w:val="left"/>
              <w:rPr>
                <w:rFonts w:eastAsia="Times New Roman"/>
                <w:b/>
                <w:sz w:val="24"/>
                <w:szCs w:val="24"/>
                <w:lang w:eastAsia="ru-RU"/>
              </w:rPr>
            </w:pPr>
            <w:r w:rsidRPr="00D67790">
              <w:rPr>
                <w:rFonts w:eastAsia="Times New Roman"/>
                <w:b/>
                <w:sz w:val="24"/>
                <w:szCs w:val="24"/>
                <w:lang w:eastAsia="ru-RU"/>
              </w:rPr>
              <w:t xml:space="preserve">Сведения об органах Администрации </w:t>
            </w:r>
            <w:proofErr w:type="spellStart"/>
            <w:r w:rsidRPr="00D67790">
              <w:rPr>
                <w:rFonts w:eastAsia="Times New Roman"/>
                <w:b/>
                <w:sz w:val="24"/>
                <w:szCs w:val="24"/>
                <w:lang w:eastAsia="ru-RU"/>
              </w:rPr>
              <w:t>Поныровского</w:t>
            </w:r>
            <w:proofErr w:type="spellEnd"/>
            <w:r w:rsidRPr="00D67790">
              <w:rPr>
                <w:rFonts w:eastAsia="Times New Roman"/>
                <w:b/>
                <w:sz w:val="24"/>
                <w:szCs w:val="24"/>
                <w:lang w:eastAsia="ru-RU"/>
              </w:rPr>
              <w:t xml:space="preserve"> района Курской области - </w:t>
            </w:r>
            <w:proofErr w:type="gramStart"/>
            <w:r w:rsidRPr="00D67790">
              <w:rPr>
                <w:rFonts w:eastAsia="Times New Roman"/>
                <w:b/>
                <w:sz w:val="24"/>
                <w:szCs w:val="24"/>
                <w:lang w:eastAsia="ru-RU"/>
              </w:rPr>
              <w:t>соисполнителях:</w:t>
            </w:r>
            <w:r w:rsidR="00D67790">
              <w:rPr>
                <w:rFonts w:eastAsia="Times New Roman"/>
                <w:b/>
                <w:sz w:val="24"/>
                <w:szCs w:val="24"/>
                <w:lang w:eastAsia="ru-RU"/>
              </w:rPr>
              <w:t xml:space="preserve">   </w:t>
            </w:r>
            <w:proofErr w:type="gramEnd"/>
            <w:r w:rsidR="00D67790">
              <w:rPr>
                <w:rFonts w:eastAsia="Times New Roman"/>
                <w:b/>
                <w:sz w:val="24"/>
                <w:szCs w:val="24"/>
                <w:lang w:eastAsia="ru-RU"/>
              </w:rPr>
              <w:t xml:space="preserve">                       -</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(указываются полное и краткое наименования)</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1.4.</w:t>
            </w:r>
          </w:p>
        </w:tc>
        <w:tc>
          <w:tcPr>
            <w:tcW w:w="9280" w:type="dxa"/>
            <w:gridSpan w:val="2"/>
            <w:tcBorders>
              <w:top w:val="single" w:sz="4" w:space="0" w:color="auto"/>
              <w:left w:val="single" w:sz="4" w:space="0" w:color="auto"/>
              <w:bottom w:val="single" w:sz="4" w:space="0" w:color="auto"/>
              <w:right w:val="single" w:sz="4" w:space="0" w:color="auto"/>
            </w:tcBorders>
          </w:tcPr>
          <w:p w:rsidR="00513134" w:rsidRDefault="00960E45" w:rsidP="0058195D">
            <w:pPr>
              <w:widowControl w:val="0"/>
              <w:autoSpaceDE w:val="0"/>
              <w:autoSpaceDN w:val="0"/>
              <w:adjustRightInd w:val="0"/>
              <w:jc w:val="left"/>
              <w:rPr>
                <w:rFonts w:eastAsia="Times New Roman"/>
                <w:sz w:val="24"/>
                <w:szCs w:val="24"/>
                <w:lang w:eastAsia="ru-RU"/>
              </w:rPr>
            </w:pPr>
            <w:r w:rsidRPr="00513134">
              <w:rPr>
                <w:rFonts w:eastAsia="Times New Roman"/>
                <w:b/>
                <w:sz w:val="24"/>
                <w:szCs w:val="24"/>
                <w:lang w:eastAsia="ru-RU"/>
              </w:rPr>
              <w:t>Обоснование необходимости подготовки проекта нормативного правового акта:</w:t>
            </w:r>
            <w:r w:rsidRPr="008273B6">
              <w:rPr>
                <w:rFonts w:eastAsia="Times New Roman"/>
                <w:sz w:val="24"/>
                <w:szCs w:val="24"/>
                <w:lang w:eastAsia="ru-RU"/>
              </w:rPr>
              <w:t xml:space="preserve"> </w:t>
            </w:r>
          </w:p>
          <w:p w:rsidR="00513134" w:rsidRDefault="00513134" w:rsidP="0058195D">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внесение изменений в Федеральный закон от 31 июля 2020 года № 248-ФЗ «О государственном контроле (надзоре) и муниципальном контроле в Российской Федерации»</w:t>
            </w:r>
          </w:p>
          <w:p w:rsidR="00960E45" w:rsidRPr="008273B6" w:rsidRDefault="00513134"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 </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1.5.</w:t>
            </w:r>
          </w:p>
        </w:tc>
        <w:tc>
          <w:tcPr>
            <w:tcW w:w="9280" w:type="dxa"/>
            <w:gridSpan w:val="2"/>
            <w:tcBorders>
              <w:top w:val="single" w:sz="4" w:space="0" w:color="auto"/>
              <w:left w:val="single" w:sz="4" w:space="0" w:color="auto"/>
              <w:bottom w:val="single" w:sz="4" w:space="0" w:color="auto"/>
              <w:right w:val="single" w:sz="4" w:space="0" w:color="auto"/>
            </w:tcBorders>
          </w:tcPr>
          <w:p w:rsidR="00960E45" w:rsidRDefault="00960E45" w:rsidP="0058195D">
            <w:pPr>
              <w:widowControl w:val="0"/>
              <w:autoSpaceDE w:val="0"/>
              <w:autoSpaceDN w:val="0"/>
              <w:adjustRightInd w:val="0"/>
              <w:jc w:val="left"/>
              <w:rPr>
                <w:rFonts w:eastAsia="Times New Roman"/>
                <w:b/>
                <w:sz w:val="24"/>
                <w:szCs w:val="24"/>
                <w:lang w:eastAsia="ru-RU"/>
              </w:rPr>
            </w:pPr>
            <w:r w:rsidRPr="00513134">
              <w:rPr>
                <w:rFonts w:eastAsia="Times New Roman"/>
                <w:b/>
                <w:sz w:val="24"/>
                <w:szCs w:val="24"/>
                <w:lang w:eastAsia="ru-RU"/>
              </w:rPr>
              <w:t>Краткое изложение целей предлагаемого регулирования:</w:t>
            </w:r>
          </w:p>
          <w:p w:rsidR="00513134" w:rsidRDefault="00513134" w:rsidP="0058195D">
            <w:pPr>
              <w:widowControl w:val="0"/>
              <w:autoSpaceDE w:val="0"/>
              <w:autoSpaceDN w:val="0"/>
              <w:adjustRightInd w:val="0"/>
              <w:jc w:val="left"/>
              <w:rPr>
                <w:rFonts w:eastAsia="Times New Roman"/>
                <w:b/>
                <w:sz w:val="24"/>
                <w:szCs w:val="24"/>
                <w:lang w:eastAsia="ru-RU"/>
              </w:rPr>
            </w:pPr>
          </w:p>
          <w:p w:rsidR="00513134" w:rsidRPr="00513134" w:rsidRDefault="00513134" w:rsidP="0058195D">
            <w:pPr>
              <w:widowControl w:val="0"/>
              <w:autoSpaceDE w:val="0"/>
              <w:autoSpaceDN w:val="0"/>
              <w:adjustRightInd w:val="0"/>
              <w:jc w:val="left"/>
              <w:rPr>
                <w:rFonts w:eastAsia="Times New Roman"/>
                <w:sz w:val="24"/>
                <w:szCs w:val="24"/>
                <w:lang w:eastAsia="ru-RU"/>
              </w:rPr>
            </w:pPr>
            <w:r w:rsidRPr="00513134">
              <w:rPr>
                <w:rFonts w:eastAsia="Times New Roman"/>
                <w:sz w:val="24"/>
                <w:szCs w:val="24"/>
                <w:lang w:eastAsia="ru-RU"/>
              </w:rPr>
              <w:t>- обеспечение защиты прав и законных интересов граждан при предоставлении им жилищно-коммунальных услуг;</w:t>
            </w:r>
          </w:p>
          <w:p w:rsidR="00513134" w:rsidRDefault="00513134" w:rsidP="0058195D">
            <w:pPr>
              <w:widowControl w:val="0"/>
              <w:autoSpaceDE w:val="0"/>
              <w:autoSpaceDN w:val="0"/>
              <w:adjustRightInd w:val="0"/>
              <w:jc w:val="left"/>
              <w:rPr>
                <w:rFonts w:eastAsia="Times New Roman"/>
                <w:b/>
                <w:sz w:val="24"/>
                <w:szCs w:val="24"/>
                <w:lang w:eastAsia="ru-RU"/>
              </w:rPr>
            </w:pPr>
            <w:r>
              <w:rPr>
                <w:rFonts w:eastAsia="Times New Roman"/>
                <w:b/>
                <w:sz w:val="24"/>
                <w:szCs w:val="24"/>
                <w:lang w:eastAsia="ru-RU"/>
              </w:rPr>
              <w:t xml:space="preserve">- </w:t>
            </w:r>
            <w:r w:rsidRPr="00513134">
              <w:rPr>
                <w:rFonts w:eastAsia="Times New Roman"/>
                <w:sz w:val="24"/>
                <w:szCs w:val="24"/>
                <w:lang w:eastAsia="ru-RU"/>
              </w:rPr>
              <w:t>предупреждение, выявление и пресечение нарушений, которые допускают лица, осуществляющие управление, эксплуатацию жилищного фонда</w:t>
            </w:r>
            <w:r>
              <w:rPr>
                <w:rFonts w:eastAsia="Times New Roman"/>
                <w:sz w:val="24"/>
                <w:szCs w:val="24"/>
                <w:lang w:eastAsia="ru-RU"/>
              </w:rPr>
              <w:t xml:space="preserve"> </w:t>
            </w:r>
            <w:r w:rsidRPr="00513134">
              <w:rPr>
                <w:rFonts w:eastAsia="Times New Roman"/>
                <w:sz w:val="24"/>
                <w:szCs w:val="24"/>
                <w:lang w:eastAsia="ru-RU"/>
              </w:rPr>
              <w:t>и предоставление населению коммунальных услуг;</w:t>
            </w:r>
          </w:p>
          <w:p w:rsidR="00513134" w:rsidRPr="00513134" w:rsidRDefault="00513134" w:rsidP="0058195D">
            <w:pPr>
              <w:widowControl w:val="0"/>
              <w:autoSpaceDE w:val="0"/>
              <w:autoSpaceDN w:val="0"/>
              <w:adjustRightInd w:val="0"/>
              <w:jc w:val="left"/>
              <w:rPr>
                <w:rFonts w:eastAsia="Times New Roman"/>
                <w:sz w:val="24"/>
                <w:szCs w:val="24"/>
                <w:lang w:eastAsia="ru-RU"/>
              </w:rPr>
            </w:pPr>
            <w:r>
              <w:rPr>
                <w:rFonts w:eastAsia="Times New Roman"/>
                <w:b/>
                <w:sz w:val="24"/>
                <w:szCs w:val="24"/>
                <w:lang w:eastAsia="ru-RU"/>
              </w:rPr>
              <w:t xml:space="preserve">- </w:t>
            </w:r>
            <w:r w:rsidRPr="00513134">
              <w:rPr>
                <w:rFonts w:eastAsia="Times New Roman"/>
                <w:sz w:val="24"/>
                <w:szCs w:val="24"/>
                <w:lang w:eastAsia="ru-RU"/>
              </w:rPr>
              <w:t xml:space="preserve">регулирование отношений между всеми участниками процесса: жильцами, управляющими организациями, </w:t>
            </w:r>
            <w:proofErr w:type="spellStart"/>
            <w:r w:rsidRPr="00513134">
              <w:rPr>
                <w:rFonts w:eastAsia="Times New Roman"/>
                <w:sz w:val="24"/>
                <w:szCs w:val="24"/>
                <w:lang w:eastAsia="ru-RU"/>
              </w:rPr>
              <w:t>ресурсоснабжающими</w:t>
            </w:r>
            <w:proofErr w:type="spellEnd"/>
            <w:r w:rsidRPr="00513134">
              <w:rPr>
                <w:rFonts w:eastAsia="Times New Roman"/>
                <w:sz w:val="24"/>
                <w:szCs w:val="24"/>
                <w:lang w:eastAsia="ru-RU"/>
              </w:rPr>
              <w:t xml:space="preserve"> организациями и районными коммунальными службами;</w:t>
            </w:r>
          </w:p>
          <w:p w:rsidR="00513134" w:rsidRDefault="00513134" w:rsidP="0058195D">
            <w:pPr>
              <w:widowControl w:val="0"/>
              <w:autoSpaceDE w:val="0"/>
              <w:autoSpaceDN w:val="0"/>
              <w:adjustRightInd w:val="0"/>
              <w:jc w:val="left"/>
              <w:rPr>
                <w:rFonts w:eastAsia="Times New Roman"/>
                <w:sz w:val="24"/>
                <w:szCs w:val="24"/>
                <w:lang w:eastAsia="ru-RU"/>
              </w:rPr>
            </w:pPr>
            <w:r w:rsidRPr="00513134">
              <w:rPr>
                <w:rFonts w:eastAsia="Times New Roman"/>
                <w:sz w:val="24"/>
                <w:szCs w:val="24"/>
                <w:lang w:eastAsia="ru-RU"/>
              </w:rPr>
              <w:t>-</w:t>
            </w:r>
            <w:r>
              <w:rPr>
                <w:rFonts w:eastAsia="Times New Roman"/>
                <w:sz w:val="24"/>
                <w:szCs w:val="24"/>
                <w:lang w:eastAsia="ru-RU"/>
              </w:rPr>
              <w:t>определение реального технического состояния жилищного фонда с целью принятия мер по выявлению фактов несоблюдения единых норм и правил по эксплуатации жилья и предоставлению гражданам коммунальных услуг;</w:t>
            </w:r>
          </w:p>
          <w:p w:rsidR="00513134" w:rsidRDefault="00513134" w:rsidP="0058195D">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-выдача предписаний при выявлении нарушений, назначение сроков устранения и отслеживания результатов;</w:t>
            </w:r>
          </w:p>
          <w:p w:rsidR="00513134" w:rsidRPr="00513134" w:rsidRDefault="00513134" w:rsidP="0058195D">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-подготовка документации о правонарушениях для последующего привлечения нарушителей к ответственности, в том числе через суд.</w:t>
            </w:r>
          </w:p>
          <w:p w:rsidR="00960E45" w:rsidRPr="008273B6" w:rsidRDefault="00960E45" w:rsidP="0058195D">
            <w:pPr>
              <w:widowControl w:val="0"/>
              <w:autoSpaceDE w:val="0"/>
              <w:autoSpaceDN w:val="0"/>
              <w:adjustRightInd w:val="0"/>
              <w:jc w:val="center"/>
              <w:rPr>
                <w:rFonts w:eastAsia="Times New Roman"/>
                <w:sz w:val="24"/>
                <w:szCs w:val="24"/>
                <w:lang w:eastAsia="ru-RU"/>
              </w:rPr>
            </w:pP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1.6.</w:t>
            </w:r>
          </w:p>
        </w:tc>
        <w:tc>
          <w:tcPr>
            <w:tcW w:w="9280" w:type="dxa"/>
            <w:gridSpan w:val="2"/>
            <w:tcBorders>
              <w:top w:val="single" w:sz="4" w:space="0" w:color="auto"/>
              <w:left w:val="single" w:sz="4" w:space="0" w:color="auto"/>
              <w:bottom w:val="single" w:sz="4" w:space="0" w:color="auto"/>
              <w:right w:val="single" w:sz="4" w:space="0" w:color="auto"/>
            </w:tcBorders>
          </w:tcPr>
          <w:p w:rsidR="000C4509" w:rsidRDefault="00960E45" w:rsidP="000C4509">
            <w:pPr>
              <w:widowControl w:val="0"/>
              <w:autoSpaceDE w:val="0"/>
              <w:autoSpaceDN w:val="0"/>
              <w:adjustRightInd w:val="0"/>
              <w:jc w:val="left"/>
              <w:rPr>
                <w:rFonts w:eastAsia="Times New Roman"/>
                <w:b/>
                <w:sz w:val="24"/>
                <w:szCs w:val="24"/>
                <w:lang w:eastAsia="ru-RU"/>
              </w:rPr>
            </w:pPr>
            <w:r w:rsidRPr="000C4509">
              <w:rPr>
                <w:rFonts w:eastAsia="Times New Roman"/>
                <w:b/>
                <w:sz w:val="24"/>
                <w:szCs w:val="24"/>
                <w:lang w:eastAsia="ru-RU"/>
              </w:rPr>
              <w:t xml:space="preserve">Сведения о соответствии проекта нормативного правового акта законодательству Российской Федерации, Курской области, муниципальным правовым актам: </w:t>
            </w:r>
          </w:p>
          <w:p w:rsidR="00960E45" w:rsidRPr="008273B6" w:rsidRDefault="000C4509" w:rsidP="000C4509">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Федеральный закон от 31 июля 2020 года № 248-ФЗ «О государственном контроле (надзоре) и муниципальном контроле в Российской Федерации»</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lastRenderedPageBreak/>
              <w:t>1.7.</w:t>
            </w:r>
          </w:p>
        </w:tc>
        <w:tc>
          <w:tcPr>
            <w:tcW w:w="9280"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Контактная информация исполнителя Разработчика:</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Ф.И.О.: </w:t>
            </w:r>
            <w:r w:rsidR="000C4509">
              <w:rPr>
                <w:rFonts w:eastAsia="Times New Roman"/>
                <w:sz w:val="24"/>
                <w:szCs w:val="24"/>
                <w:lang w:eastAsia="ru-RU"/>
              </w:rPr>
              <w:t xml:space="preserve"> Подгорный Сергей Николаевич</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Должность:</w:t>
            </w:r>
            <w:r w:rsidR="000C4509">
              <w:rPr>
                <w:rFonts w:eastAsia="Times New Roman"/>
                <w:sz w:val="24"/>
                <w:szCs w:val="24"/>
                <w:lang w:eastAsia="ru-RU"/>
              </w:rPr>
              <w:t xml:space="preserve"> начальник отдела строительства, архитектуры, ЖКХ, охраны окружающей среды Администрации </w:t>
            </w:r>
            <w:proofErr w:type="spellStart"/>
            <w:r w:rsidR="000C4509">
              <w:rPr>
                <w:rFonts w:eastAsia="Times New Roman"/>
                <w:sz w:val="24"/>
                <w:szCs w:val="24"/>
                <w:lang w:eastAsia="ru-RU"/>
              </w:rPr>
              <w:t>Поныровского</w:t>
            </w:r>
            <w:proofErr w:type="spellEnd"/>
            <w:r w:rsidR="000C4509">
              <w:rPr>
                <w:rFonts w:eastAsia="Times New Roman"/>
                <w:sz w:val="24"/>
                <w:szCs w:val="24"/>
                <w:lang w:eastAsia="ru-RU"/>
              </w:rPr>
              <w:t xml:space="preserve"> района Курской области</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Тел</w:t>
            </w:r>
            <w:r>
              <w:rPr>
                <w:rFonts w:eastAsia="Times New Roman"/>
                <w:sz w:val="24"/>
                <w:szCs w:val="24"/>
                <w:lang w:eastAsia="ru-RU"/>
              </w:rPr>
              <w:t>ефон</w:t>
            </w:r>
            <w:r w:rsidRPr="008273B6">
              <w:rPr>
                <w:rFonts w:eastAsia="Times New Roman"/>
                <w:sz w:val="24"/>
                <w:szCs w:val="24"/>
                <w:lang w:eastAsia="ru-RU"/>
              </w:rPr>
              <w:t xml:space="preserve">: </w:t>
            </w:r>
            <w:r w:rsidR="000C4509">
              <w:rPr>
                <w:rFonts w:eastAsia="Times New Roman"/>
                <w:sz w:val="24"/>
                <w:szCs w:val="24"/>
                <w:lang w:eastAsia="ru-RU"/>
              </w:rPr>
              <w:t>8(47135) 2-12-75</w:t>
            </w:r>
          </w:p>
          <w:p w:rsidR="00960E45" w:rsidRPr="000C4509" w:rsidRDefault="00960E45" w:rsidP="000C4509">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Адрес электронной почты:</w:t>
            </w:r>
            <w:r w:rsidR="000C4509">
              <w:rPr>
                <w:rFonts w:eastAsia="Times New Roman"/>
                <w:sz w:val="24"/>
                <w:szCs w:val="24"/>
                <w:lang w:eastAsia="ru-RU"/>
              </w:rPr>
              <w:t xml:space="preserve"> </w:t>
            </w:r>
            <w:proofErr w:type="spellStart"/>
            <w:r w:rsidR="000C4509">
              <w:rPr>
                <w:rFonts w:eastAsia="Times New Roman"/>
                <w:sz w:val="24"/>
                <w:szCs w:val="24"/>
                <w:lang w:val="en-US" w:eastAsia="ru-RU"/>
              </w:rPr>
              <w:t>adm</w:t>
            </w:r>
            <w:proofErr w:type="spellEnd"/>
            <w:r w:rsidR="000C4509" w:rsidRPr="000C4509">
              <w:rPr>
                <w:rFonts w:eastAsia="Times New Roman"/>
                <w:sz w:val="24"/>
                <w:szCs w:val="24"/>
                <w:lang w:eastAsia="ru-RU"/>
              </w:rPr>
              <w:t>.</w:t>
            </w:r>
            <w:proofErr w:type="spellStart"/>
            <w:r w:rsidR="000C4509">
              <w:rPr>
                <w:rFonts w:eastAsia="Times New Roman"/>
                <w:sz w:val="24"/>
                <w:szCs w:val="24"/>
                <w:lang w:val="en-US" w:eastAsia="ru-RU"/>
              </w:rPr>
              <w:t>ponyri</w:t>
            </w:r>
            <w:proofErr w:type="spellEnd"/>
            <w:r w:rsidR="000C4509" w:rsidRPr="000C4509">
              <w:rPr>
                <w:rFonts w:eastAsia="Times New Roman"/>
                <w:sz w:val="24"/>
                <w:szCs w:val="24"/>
                <w:lang w:eastAsia="ru-RU"/>
              </w:rPr>
              <w:t>310@</w:t>
            </w:r>
            <w:proofErr w:type="spellStart"/>
            <w:r w:rsidR="000C4509">
              <w:rPr>
                <w:rFonts w:eastAsia="Times New Roman"/>
                <w:sz w:val="24"/>
                <w:szCs w:val="24"/>
                <w:lang w:val="en-US" w:eastAsia="ru-RU"/>
              </w:rPr>
              <w:t>yandex</w:t>
            </w:r>
            <w:proofErr w:type="spellEnd"/>
            <w:r w:rsidR="000C4509" w:rsidRPr="000C4509">
              <w:rPr>
                <w:rFonts w:eastAsia="Times New Roman"/>
                <w:sz w:val="24"/>
                <w:szCs w:val="24"/>
                <w:lang w:eastAsia="ru-RU"/>
              </w:rPr>
              <w:t>.</w:t>
            </w:r>
            <w:proofErr w:type="spellStart"/>
            <w:r w:rsidR="000C4509">
              <w:rPr>
                <w:rFonts w:eastAsia="Times New Roman"/>
                <w:sz w:val="24"/>
                <w:szCs w:val="24"/>
                <w:lang w:val="en-US" w:eastAsia="ru-RU"/>
              </w:rPr>
              <w:t>ru</w:t>
            </w:r>
            <w:proofErr w:type="spellEnd"/>
          </w:p>
        </w:tc>
      </w:tr>
      <w:tr w:rsidR="00960E45" w:rsidRPr="008273B6" w:rsidTr="00D67790">
        <w:trPr>
          <w:trHeight w:val="251"/>
        </w:trPr>
        <w:tc>
          <w:tcPr>
            <w:tcW w:w="9856"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2. Степень регулирующего воздействия проекта акта</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2.1</w:t>
            </w:r>
          </w:p>
        </w:tc>
        <w:tc>
          <w:tcPr>
            <w:tcW w:w="6195"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Степень регулирующего воздействия проекта нормативного правового акта:</w:t>
            </w:r>
          </w:p>
        </w:tc>
        <w:tc>
          <w:tcPr>
            <w:tcW w:w="3085"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Высокая/средняя/низкая</w:t>
            </w:r>
          </w:p>
        </w:tc>
      </w:tr>
      <w:tr w:rsidR="00960E45" w:rsidRPr="008273B6" w:rsidTr="00D67790">
        <w:tc>
          <w:tcPr>
            <w:tcW w:w="576"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2.2</w:t>
            </w:r>
          </w:p>
        </w:tc>
        <w:tc>
          <w:tcPr>
            <w:tcW w:w="9280"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Обоснование отнесения проекта нормативного правового акта к определенной степени регулирующего воздействия *</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w:t>
            </w:r>
            <w:r>
              <w:rPr>
                <w:rFonts w:eastAsia="Times New Roman"/>
                <w:sz w:val="24"/>
                <w:szCs w:val="24"/>
                <w:lang w:eastAsia="ru-RU"/>
              </w:rPr>
              <w:t>________</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(место для текстового описания)</w:t>
            </w:r>
          </w:p>
        </w:tc>
      </w:tr>
    </w:tbl>
    <w:p w:rsidR="00960E45" w:rsidRPr="008273B6" w:rsidRDefault="00960E45" w:rsidP="00960E45">
      <w:pPr>
        <w:jc w:val="left"/>
        <w:rPr>
          <w:rFonts w:eastAsia="Times New Roman"/>
          <w:sz w:val="24"/>
          <w:szCs w:val="24"/>
          <w:lang w:eastAsia="ru-RU"/>
        </w:rPr>
      </w:pPr>
      <w:bookmarkStart w:id="0" w:name="Par359"/>
      <w:bookmarkEnd w:id="0"/>
    </w:p>
    <w:p w:rsidR="00960E45" w:rsidRPr="008273B6" w:rsidRDefault="00960E45" w:rsidP="00960E45">
      <w:pPr>
        <w:rPr>
          <w:rFonts w:eastAsia="Times New Roman"/>
          <w:sz w:val="24"/>
          <w:szCs w:val="24"/>
          <w:lang w:eastAsia="ru-RU"/>
        </w:rPr>
      </w:pPr>
      <w:r w:rsidRPr="008273B6">
        <w:rPr>
          <w:rFonts w:eastAsia="Times New Roman"/>
          <w:sz w:val="24"/>
          <w:szCs w:val="24"/>
          <w:lang w:eastAsia="ru-RU"/>
        </w:rPr>
        <w:t>* В соответствии с пунктом 1.6 По</w:t>
      </w:r>
      <w:r>
        <w:rPr>
          <w:rFonts w:eastAsia="Times New Roman"/>
          <w:sz w:val="24"/>
          <w:szCs w:val="24"/>
          <w:lang w:eastAsia="ru-RU"/>
        </w:rPr>
        <w:t>рядка</w:t>
      </w:r>
      <w:r w:rsidRPr="008273B6">
        <w:rPr>
          <w:rFonts w:eastAsia="Times New Roman"/>
          <w:sz w:val="24"/>
          <w:szCs w:val="24"/>
          <w:lang w:eastAsia="ru-RU"/>
        </w:rPr>
        <w:t xml:space="preserve"> о проведении оценки регулирующего воздействия проектов муниципальных нормативных правовых актов муниципального </w:t>
      </w:r>
      <w:r w:rsidR="001654B3">
        <w:rPr>
          <w:rFonts w:eastAsia="Times New Roman"/>
          <w:sz w:val="24"/>
          <w:szCs w:val="24"/>
          <w:lang w:eastAsia="ru-RU"/>
        </w:rPr>
        <w:t xml:space="preserve">образования </w:t>
      </w:r>
      <w:r w:rsidRPr="008273B6">
        <w:rPr>
          <w:rFonts w:eastAsia="Times New Roman"/>
          <w:sz w:val="24"/>
          <w:szCs w:val="24"/>
          <w:lang w:eastAsia="ru-RU"/>
        </w:rPr>
        <w:t>«</w:t>
      </w:r>
      <w:proofErr w:type="spellStart"/>
      <w:r>
        <w:rPr>
          <w:rFonts w:eastAsia="Times New Roman"/>
          <w:sz w:val="24"/>
          <w:szCs w:val="24"/>
          <w:lang w:eastAsia="ru-RU"/>
        </w:rPr>
        <w:t>Поныровский</w:t>
      </w:r>
      <w:proofErr w:type="spellEnd"/>
      <w:r>
        <w:rPr>
          <w:rFonts w:eastAsia="Times New Roman"/>
          <w:sz w:val="24"/>
          <w:szCs w:val="24"/>
          <w:lang w:eastAsia="ru-RU"/>
        </w:rPr>
        <w:t xml:space="preserve"> муниципальный </w:t>
      </w:r>
      <w:r w:rsidRPr="008273B6">
        <w:rPr>
          <w:rFonts w:eastAsia="Times New Roman"/>
          <w:sz w:val="24"/>
          <w:szCs w:val="24"/>
          <w:lang w:eastAsia="ru-RU"/>
        </w:rPr>
        <w:t xml:space="preserve">район» Курской области </w:t>
      </w:r>
    </w:p>
    <w:p w:rsidR="00960E45" w:rsidRPr="008273B6" w:rsidRDefault="00960E45" w:rsidP="00960E45">
      <w:pPr>
        <w:tabs>
          <w:tab w:val="left" w:pos="5655"/>
        </w:tabs>
        <w:rPr>
          <w:rFonts w:eastAsia="Times New Roman"/>
          <w:b/>
          <w:szCs w:val="28"/>
          <w:lang w:eastAsia="ru-RU"/>
        </w:rPr>
      </w:pPr>
    </w:p>
    <w:tbl>
      <w:tblPr>
        <w:tblW w:w="9885" w:type="dxa"/>
        <w:tblInd w:w="-222" w:type="dxa"/>
        <w:tblLayout w:type="fixed"/>
        <w:tblCellMar>
          <w:top w:w="102" w:type="dxa"/>
          <w:left w:w="62" w:type="dxa"/>
          <w:bottom w:w="102" w:type="dxa"/>
          <w:right w:w="62" w:type="dxa"/>
        </w:tblCellMar>
        <w:tblLook w:val="0000" w:firstRow="0" w:lastRow="0" w:firstColumn="0" w:lastColumn="0" w:noHBand="0" w:noVBand="0"/>
      </w:tblPr>
      <w:tblGrid>
        <w:gridCol w:w="680"/>
        <w:gridCol w:w="1964"/>
        <w:gridCol w:w="729"/>
        <w:gridCol w:w="709"/>
        <w:gridCol w:w="1134"/>
        <w:gridCol w:w="1512"/>
        <w:gridCol w:w="1427"/>
        <w:gridCol w:w="1730"/>
      </w:tblGrid>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3. Основные группы субъектов предпринимательской и ин</w:t>
            </w:r>
            <w:r>
              <w:rPr>
                <w:rFonts w:eastAsia="Times New Roman"/>
                <w:sz w:val="24"/>
                <w:szCs w:val="24"/>
                <w:lang w:eastAsia="ru-RU"/>
              </w:rPr>
              <w:t xml:space="preserve">ой экономической </w:t>
            </w:r>
            <w:r w:rsidRPr="008273B6">
              <w:rPr>
                <w:rFonts w:eastAsia="Times New Roman"/>
                <w:sz w:val="24"/>
                <w:szCs w:val="24"/>
                <w:lang w:eastAsia="ru-RU"/>
              </w:rPr>
              <w:t>деятельности, иные заинтересованные лица, включая органы местного самоуправления муниципального района «</w:t>
            </w:r>
            <w:proofErr w:type="spellStart"/>
            <w:r>
              <w:rPr>
                <w:rFonts w:eastAsia="Times New Roman"/>
                <w:sz w:val="24"/>
                <w:szCs w:val="24"/>
                <w:lang w:eastAsia="ru-RU"/>
              </w:rPr>
              <w:t>Поныровский</w:t>
            </w:r>
            <w:proofErr w:type="spellEnd"/>
            <w:r>
              <w:rPr>
                <w:rFonts w:eastAsia="Times New Roman"/>
                <w:sz w:val="24"/>
                <w:szCs w:val="24"/>
                <w:lang w:eastAsia="ru-RU"/>
              </w:rPr>
              <w:t xml:space="preserve"> муниципальный </w:t>
            </w:r>
            <w:r w:rsidRPr="008273B6">
              <w:rPr>
                <w:rFonts w:eastAsia="Times New Roman"/>
                <w:sz w:val="24"/>
                <w:szCs w:val="24"/>
                <w:lang w:eastAsia="ru-RU"/>
              </w:rPr>
              <w:t>район» Курской области, интересы которых будут затронуты предлагаемым правовым регулированием</w:t>
            </w:r>
          </w:p>
        </w:tc>
      </w:tr>
      <w:tr w:rsidR="00960E45" w:rsidRPr="008273B6" w:rsidTr="0058195D">
        <w:tc>
          <w:tcPr>
            <w:tcW w:w="3373"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3.1. Группы потенциальных адресатов предлагаемого правового регулирования (описание группы субъектов предпринимательской и ин</w:t>
            </w:r>
            <w:r>
              <w:rPr>
                <w:rFonts w:eastAsia="Times New Roman"/>
                <w:sz w:val="24"/>
                <w:szCs w:val="24"/>
                <w:lang w:eastAsia="ru-RU"/>
              </w:rPr>
              <w:t>ой экономической</w:t>
            </w:r>
            <w:r w:rsidRPr="008273B6">
              <w:rPr>
                <w:rFonts w:eastAsia="Times New Roman"/>
                <w:sz w:val="24"/>
                <w:szCs w:val="24"/>
                <w:lang w:eastAsia="ru-RU"/>
              </w:rPr>
              <w:t xml:space="preserve"> деятельности следует начинать с групп, которые в наибольшей степени будут затронуты новым регулированием)</w:t>
            </w:r>
          </w:p>
        </w:tc>
        <w:tc>
          <w:tcPr>
            <w:tcW w:w="3355"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960E45" w:rsidRPr="008273B6" w:rsidTr="0058195D">
        <w:tc>
          <w:tcPr>
            <w:tcW w:w="3373" w:type="dxa"/>
            <w:gridSpan w:val="3"/>
            <w:tcBorders>
              <w:top w:val="single" w:sz="4" w:space="0" w:color="auto"/>
              <w:left w:val="single" w:sz="4" w:space="0" w:color="auto"/>
              <w:bottom w:val="single" w:sz="4" w:space="0" w:color="auto"/>
              <w:right w:val="single" w:sz="4" w:space="0" w:color="auto"/>
            </w:tcBorders>
          </w:tcPr>
          <w:p w:rsidR="00960E45" w:rsidRPr="000C4509" w:rsidRDefault="00960E45" w:rsidP="000C4509">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Группа</w:t>
            </w:r>
            <w:r w:rsidR="000C4509">
              <w:rPr>
                <w:rFonts w:eastAsia="Times New Roman"/>
                <w:sz w:val="24"/>
                <w:szCs w:val="24"/>
                <w:lang w:eastAsia="ru-RU"/>
              </w:rPr>
              <w:t>: юридические лица, индивидуальные предприниматели, граждане</w:t>
            </w:r>
          </w:p>
        </w:tc>
        <w:tc>
          <w:tcPr>
            <w:tcW w:w="3355" w:type="dxa"/>
            <w:gridSpan w:val="3"/>
            <w:tcBorders>
              <w:top w:val="single" w:sz="4" w:space="0" w:color="auto"/>
              <w:left w:val="single" w:sz="4" w:space="0" w:color="auto"/>
              <w:bottom w:val="single" w:sz="4" w:space="0" w:color="auto"/>
              <w:right w:val="single" w:sz="4" w:space="0" w:color="auto"/>
            </w:tcBorders>
          </w:tcPr>
          <w:p w:rsidR="00960E45" w:rsidRPr="008273B6" w:rsidRDefault="000C4509" w:rsidP="0058195D">
            <w:pPr>
              <w:widowControl w:val="0"/>
              <w:autoSpaceDE w:val="0"/>
              <w:autoSpaceDN w:val="0"/>
              <w:adjustRightInd w:val="0"/>
              <w:rPr>
                <w:rFonts w:eastAsia="Times New Roman"/>
                <w:sz w:val="24"/>
                <w:szCs w:val="24"/>
                <w:lang w:eastAsia="ru-RU"/>
              </w:rPr>
            </w:pPr>
            <w:r>
              <w:rPr>
                <w:rFonts w:eastAsia="Times New Roman"/>
                <w:sz w:val="24"/>
                <w:szCs w:val="24"/>
                <w:lang w:eastAsia="ru-RU"/>
              </w:rPr>
              <w:t>Неограниченное количество участников группы</w:t>
            </w:r>
          </w:p>
        </w:tc>
        <w:tc>
          <w:tcPr>
            <w:tcW w:w="3157"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rPr>
                <w:rFonts w:eastAsia="Times New Roman"/>
                <w:sz w:val="24"/>
                <w:szCs w:val="24"/>
                <w:lang w:eastAsia="ru-RU"/>
              </w:rPr>
            </w:pP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4. Новые полномочия, обязанности и права органов местного самоуправления или сведения об их изменении, а также порядок их реализации</w:t>
            </w:r>
          </w:p>
        </w:tc>
      </w:tr>
      <w:tr w:rsidR="00960E45" w:rsidRPr="008273B6" w:rsidTr="00BC40F9">
        <w:tc>
          <w:tcPr>
            <w:tcW w:w="2644"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4.1. Наименование органа, полномочий (обязанностей)</w:t>
            </w:r>
          </w:p>
        </w:tc>
        <w:tc>
          <w:tcPr>
            <w:tcW w:w="2572"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4.2. Описание новых или изменение существующих полномочий, обязанностей или прав</w:t>
            </w:r>
          </w:p>
        </w:tc>
        <w:tc>
          <w:tcPr>
            <w:tcW w:w="2939"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4.3. Порядок реализации</w:t>
            </w:r>
          </w:p>
        </w:tc>
        <w:tc>
          <w:tcPr>
            <w:tcW w:w="173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4.4. Оценка дополнительных расходов (доходов) бюджета </w:t>
            </w:r>
            <w:r w:rsidRPr="008273B6">
              <w:rPr>
                <w:rFonts w:eastAsia="Times New Roman"/>
                <w:sz w:val="24"/>
                <w:szCs w:val="24"/>
                <w:lang w:eastAsia="ru-RU"/>
              </w:rPr>
              <w:lastRenderedPageBreak/>
              <w:t>муниципального образования «</w:t>
            </w:r>
            <w:proofErr w:type="spellStart"/>
            <w:r>
              <w:rPr>
                <w:rFonts w:eastAsia="Times New Roman"/>
                <w:sz w:val="24"/>
                <w:szCs w:val="24"/>
                <w:lang w:eastAsia="ru-RU"/>
              </w:rPr>
              <w:t>Поныровский</w:t>
            </w:r>
            <w:proofErr w:type="spellEnd"/>
            <w:r w:rsidRPr="008273B6">
              <w:rPr>
                <w:rFonts w:eastAsia="Times New Roman"/>
                <w:sz w:val="24"/>
                <w:szCs w:val="24"/>
                <w:lang w:eastAsia="ru-RU"/>
              </w:rPr>
              <w:t xml:space="preserve"> район» Курской области</w:t>
            </w:r>
          </w:p>
        </w:tc>
      </w:tr>
      <w:tr w:rsidR="000C4509" w:rsidRPr="008273B6" w:rsidTr="00BC40F9">
        <w:tc>
          <w:tcPr>
            <w:tcW w:w="2644" w:type="dxa"/>
            <w:gridSpan w:val="2"/>
            <w:tcBorders>
              <w:top w:val="single" w:sz="4" w:space="0" w:color="auto"/>
              <w:left w:val="single" w:sz="4" w:space="0" w:color="auto"/>
              <w:bottom w:val="single" w:sz="4" w:space="0" w:color="auto"/>
              <w:right w:val="single" w:sz="4" w:space="0" w:color="auto"/>
            </w:tcBorders>
          </w:tcPr>
          <w:p w:rsidR="000C4509" w:rsidRPr="008273B6" w:rsidRDefault="001A7295" w:rsidP="0058195D">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lastRenderedPageBreak/>
              <w:t xml:space="preserve">Администрация </w:t>
            </w:r>
            <w:proofErr w:type="spellStart"/>
            <w:r>
              <w:rPr>
                <w:rFonts w:eastAsia="Times New Roman"/>
                <w:sz w:val="24"/>
                <w:szCs w:val="24"/>
                <w:lang w:eastAsia="ru-RU"/>
              </w:rPr>
              <w:t>Поныровского</w:t>
            </w:r>
            <w:proofErr w:type="spellEnd"/>
            <w:r>
              <w:rPr>
                <w:rFonts w:eastAsia="Times New Roman"/>
                <w:sz w:val="24"/>
                <w:szCs w:val="24"/>
                <w:lang w:eastAsia="ru-RU"/>
              </w:rPr>
              <w:t xml:space="preserve"> района Курской области</w:t>
            </w:r>
          </w:p>
        </w:tc>
        <w:tc>
          <w:tcPr>
            <w:tcW w:w="2572" w:type="dxa"/>
            <w:gridSpan w:val="3"/>
            <w:tcBorders>
              <w:top w:val="single" w:sz="4" w:space="0" w:color="auto"/>
              <w:left w:val="single" w:sz="4" w:space="0" w:color="auto"/>
              <w:bottom w:val="single" w:sz="4" w:space="0" w:color="auto"/>
              <w:right w:val="single" w:sz="4" w:space="0" w:color="auto"/>
            </w:tcBorders>
          </w:tcPr>
          <w:p w:rsidR="001A7295" w:rsidRPr="00BC40F9" w:rsidRDefault="00BC40F9" w:rsidP="0058195D">
            <w:pPr>
              <w:widowControl w:val="0"/>
              <w:autoSpaceDE w:val="0"/>
              <w:autoSpaceDN w:val="0"/>
              <w:adjustRightInd w:val="0"/>
              <w:jc w:val="left"/>
              <w:rPr>
                <w:rFonts w:eastAsia="Times New Roman"/>
                <w:sz w:val="24"/>
                <w:szCs w:val="24"/>
                <w:lang w:eastAsia="ru-RU"/>
              </w:rPr>
            </w:pPr>
            <w:r w:rsidRPr="00BC40F9">
              <w:rPr>
                <w:color w:val="000000"/>
                <w:sz w:val="24"/>
                <w:szCs w:val="24"/>
                <w:lang w:eastAsia="ru-RU" w:bidi="ru-RU"/>
              </w:rPr>
              <w:t>Для органов местного самоуправления обязательными для реализации являются 4 профилактических мероприятия (информирование, объявление предостережения, консультирование, профилактический визит)(статья 45 Закона № 248-ФЗ). В предостережении запрещено устанавливать сроки для устранения последствий, возникших по вине контролируемого лица (статья 49 закона 248- ФЗ</w:t>
            </w:r>
            <w:r>
              <w:rPr>
                <w:color w:val="000000"/>
                <w:sz w:val="24"/>
                <w:szCs w:val="24"/>
                <w:lang w:eastAsia="ru-RU" w:bidi="ru-RU"/>
              </w:rPr>
              <w:t>).</w:t>
            </w:r>
          </w:p>
          <w:p w:rsidR="00BC40F9" w:rsidRDefault="00BC40F9" w:rsidP="00BC40F9">
            <w:pPr>
              <w:pStyle w:val="1"/>
            </w:pPr>
            <w:r>
              <w:rPr>
                <w:color w:val="000000"/>
                <w:lang w:eastAsia="ru-RU" w:bidi="ru-RU"/>
              </w:rPr>
              <w:t>Органы местного самоуправления</w:t>
            </w:r>
            <w:r>
              <w:rPr>
                <w:color w:val="000000"/>
                <w:lang w:eastAsia="ru-RU" w:bidi="ru-RU"/>
              </w:rPr>
              <w:br/>
              <w:t>муниципальных</w:t>
            </w:r>
            <w:r>
              <w:rPr>
                <w:color w:val="000000"/>
                <w:lang w:eastAsia="ru-RU" w:bidi="ru-RU"/>
              </w:rPr>
              <w:br/>
              <w:t>районов в</w:t>
            </w:r>
            <w:r>
              <w:rPr>
                <w:color w:val="000000"/>
                <w:lang w:eastAsia="ru-RU" w:bidi="ru-RU"/>
              </w:rPr>
              <w:br/>
              <w:t>обязательном порядке</w:t>
            </w:r>
            <w:r>
              <w:rPr>
                <w:color w:val="000000"/>
                <w:lang w:eastAsia="ru-RU" w:bidi="ru-RU"/>
              </w:rPr>
              <w:br/>
              <w:t>применяют систему</w:t>
            </w:r>
            <w:r>
              <w:rPr>
                <w:color w:val="000000"/>
                <w:lang w:eastAsia="ru-RU" w:bidi="ru-RU"/>
              </w:rPr>
              <w:br/>
              <w:t>управления рисками</w:t>
            </w:r>
            <w:r>
              <w:rPr>
                <w:color w:val="000000"/>
                <w:lang w:eastAsia="ru-RU" w:bidi="ru-RU"/>
              </w:rPr>
              <w:br/>
              <w:t>(статья 22 Закона №</w:t>
            </w:r>
            <w:r>
              <w:rPr>
                <w:color w:val="000000"/>
                <w:lang w:eastAsia="ru-RU" w:bidi="ru-RU"/>
              </w:rPr>
              <w:br/>
              <w:t>248- ФЗ).</w:t>
            </w:r>
          </w:p>
          <w:p w:rsidR="001A7295" w:rsidRPr="00BC40F9" w:rsidRDefault="001A7295" w:rsidP="0058195D">
            <w:pPr>
              <w:widowControl w:val="0"/>
              <w:autoSpaceDE w:val="0"/>
              <w:autoSpaceDN w:val="0"/>
              <w:adjustRightInd w:val="0"/>
              <w:jc w:val="left"/>
              <w:rPr>
                <w:rFonts w:eastAsia="Times New Roman"/>
                <w:sz w:val="24"/>
                <w:szCs w:val="24"/>
                <w:lang w:eastAsia="ru-RU"/>
              </w:rPr>
            </w:pPr>
          </w:p>
          <w:p w:rsidR="001A7295" w:rsidRPr="00BC40F9" w:rsidRDefault="001A7295" w:rsidP="0058195D">
            <w:pPr>
              <w:widowControl w:val="0"/>
              <w:autoSpaceDE w:val="0"/>
              <w:autoSpaceDN w:val="0"/>
              <w:adjustRightInd w:val="0"/>
              <w:jc w:val="left"/>
              <w:rPr>
                <w:rFonts w:eastAsia="Times New Roman"/>
                <w:sz w:val="24"/>
                <w:szCs w:val="24"/>
                <w:lang w:eastAsia="ru-RU"/>
              </w:rPr>
            </w:pPr>
          </w:p>
          <w:p w:rsidR="001A7295" w:rsidRPr="00BC40F9" w:rsidRDefault="001A7295" w:rsidP="0058195D">
            <w:pPr>
              <w:widowControl w:val="0"/>
              <w:autoSpaceDE w:val="0"/>
              <w:autoSpaceDN w:val="0"/>
              <w:adjustRightInd w:val="0"/>
              <w:jc w:val="left"/>
              <w:rPr>
                <w:rFonts w:eastAsia="Times New Roman"/>
                <w:sz w:val="24"/>
                <w:szCs w:val="24"/>
                <w:lang w:eastAsia="ru-RU"/>
              </w:rPr>
            </w:pPr>
          </w:p>
          <w:p w:rsidR="001A7295" w:rsidRDefault="001A7295" w:rsidP="0058195D">
            <w:pPr>
              <w:widowControl w:val="0"/>
              <w:autoSpaceDE w:val="0"/>
              <w:autoSpaceDN w:val="0"/>
              <w:adjustRightInd w:val="0"/>
              <w:jc w:val="left"/>
              <w:rPr>
                <w:rFonts w:eastAsia="Times New Roman"/>
                <w:sz w:val="24"/>
                <w:szCs w:val="24"/>
                <w:lang w:eastAsia="ru-RU"/>
              </w:rPr>
            </w:pPr>
          </w:p>
          <w:p w:rsidR="001A7295" w:rsidRDefault="001A7295" w:rsidP="0058195D">
            <w:pPr>
              <w:widowControl w:val="0"/>
              <w:autoSpaceDE w:val="0"/>
              <w:autoSpaceDN w:val="0"/>
              <w:adjustRightInd w:val="0"/>
              <w:jc w:val="left"/>
              <w:rPr>
                <w:rFonts w:eastAsia="Times New Roman"/>
                <w:sz w:val="24"/>
                <w:szCs w:val="24"/>
                <w:lang w:eastAsia="ru-RU"/>
              </w:rPr>
            </w:pPr>
          </w:p>
          <w:p w:rsidR="001A7295" w:rsidRDefault="001A7295" w:rsidP="0058195D">
            <w:pPr>
              <w:widowControl w:val="0"/>
              <w:autoSpaceDE w:val="0"/>
              <w:autoSpaceDN w:val="0"/>
              <w:adjustRightInd w:val="0"/>
              <w:jc w:val="left"/>
              <w:rPr>
                <w:rFonts w:eastAsia="Times New Roman"/>
                <w:sz w:val="24"/>
                <w:szCs w:val="24"/>
                <w:lang w:eastAsia="ru-RU"/>
              </w:rPr>
            </w:pPr>
          </w:p>
          <w:p w:rsidR="001A7295" w:rsidRPr="008273B6" w:rsidRDefault="001A7295" w:rsidP="0058195D">
            <w:pPr>
              <w:widowControl w:val="0"/>
              <w:autoSpaceDE w:val="0"/>
              <w:autoSpaceDN w:val="0"/>
              <w:adjustRightInd w:val="0"/>
              <w:jc w:val="left"/>
              <w:rPr>
                <w:rFonts w:eastAsia="Times New Roman"/>
                <w:sz w:val="24"/>
                <w:szCs w:val="24"/>
                <w:lang w:eastAsia="ru-RU"/>
              </w:rPr>
            </w:pPr>
          </w:p>
        </w:tc>
        <w:tc>
          <w:tcPr>
            <w:tcW w:w="2939" w:type="dxa"/>
            <w:gridSpan w:val="2"/>
            <w:tcBorders>
              <w:top w:val="single" w:sz="4" w:space="0" w:color="auto"/>
              <w:left w:val="single" w:sz="4" w:space="0" w:color="auto"/>
              <w:bottom w:val="single" w:sz="4" w:space="0" w:color="auto"/>
              <w:right w:val="single" w:sz="4" w:space="0" w:color="auto"/>
            </w:tcBorders>
          </w:tcPr>
          <w:p w:rsidR="00BC40F9" w:rsidRDefault="00BC40F9" w:rsidP="00BC40F9">
            <w:pPr>
              <w:pStyle w:val="a5"/>
            </w:pPr>
            <w:r>
              <w:rPr>
                <w:color w:val="000000"/>
                <w:lang w:eastAsia="ru-RU" w:bidi="ru-RU"/>
              </w:rPr>
              <w:t>Информационные системы и дистанционное взаимодействие:</w:t>
            </w:r>
          </w:p>
          <w:p w:rsidR="00BC40F9" w:rsidRDefault="00BC40F9" w:rsidP="00BC40F9">
            <w:pPr>
              <w:pStyle w:val="a5"/>
              <w:numPr>
                <w:ilvl w:val="0"/>
                <w:numId w:val="1"/>
              </w:numPr>
              <w:tabs>
                <w:tab w:val="left" w:pos="810"/>
              </w:tabs>
              <w:ind w:left="200" w:firstLine="540"/>
              <w:jc w:val="both"/>
            </w:pPr>
            <w:r>
              <w:rPr>
                <w:color w:val="000000"/>
                <w:lang w:eastAsia="ru-RU" w:bidi="ru-RU"/>
              </w:rPr>
              <w:t>перечень информационных систем в сфере КНД дополнен системой производства по делам об административных правонарушениях и мобильным приложение «Инспектор» (статья 17 Закона № 248-ФЗ);</w:t>
            </w:r>
          </w:p>
          <w:p w:rsidR="00BC40F9" w:rsidRDefault="00BC40F9" w:rsidP="00BC40F9">
            <w:pPr>
              <w:pStyle w:val="a5"/>
              <w:numPr>
                <w:ilvl w:val="0"/>
                <w:numId w:val="1"/>
              </w:numPr>
              <w:tabs>
                <w:tab w:val="left" w:pos="715"/>
              </w:tabs>
            </w:pPr>
            <w:r>
              <w:rPr>
                <w:color w:val="000000"/>
                <w:lang w:eastAsia="ru-RU" w:bidi="ru-RU"/>
              </w:rPr>
              <w:t>в Единый реестр видов контроля (далее - ЕРВК) включаются перечни объектов контроля (статья 18 Закона № 248-ФЗ);</w:t>
            </w:r>
          </w:p>
          <w:p w:rsidR="00BC40F9" w:rsidRDefault="00BC40F9" w:rsidP="00BC40F9">
            <w:pPr>
              <w:pStyle w:val="a5"/>
              <w:numPr>
                <w:ilvl w:val="0"/>
                <w:numId w:val="1"/>
              </w:numPr>
              <w:tabs>
                <w:tab w:val="left" w:pos="860"/>
              </w:tabs>
              <w:ind w:left="140" w:firstLine="600"/>
              <w:jc w:val="both"/>
            </w:pPr>
            <w:r>
              <w:rPr>
                <w:color w:val="000000"/>
                <w:lang w:eastAsia="ru-RU" w:bidi="ru-RU"/>
              </w:rPr>
              <w:t>акты и предписания, составленные по итогам контрольных (надзорных) мероприятий (далее - КИМ) без взаимодействия, а также специальных режимов контроля (надзора) вносятся в Единый реестр контрольных (надзорных) мероприятий (далее - ЕРКНМ) (статья 19 Закона № 248-ФЗ).</w:t>
            </w:r>
          </w:p>
          <w:p w:rsidR="00BC40F9" w:rsidRPr="00BC40F9" w:rsidRDefault="00BC40F9" w:rsidP="00BC40F9">
            <w:pPr>
              <w:widowControl w:val="0"/>
              <w:autoSpaceDE w:val="0"/>
              <w:autoSpaceDN w:val="0"/>
              <w:adjustRightInd w:val="0"/>
              <w:jc w:val="left"/>
              <w:rPr>
                <w:color w:val="000000"/>
                <w:sz w:val="24"/>
                <w:szCs w:val="24"/>
                <w:lang w:eastAsia="ru-RU" w:bidi="ru-RU"/>
              </w:rPr>
            </w:pPr>
            <w:r w:rsidRPr="00BC40F9">
              <w:rPr>
                <w:color w:val="000000"/>
                <w:sz w:val="24"/>
                <w:szCs w:val="24"/>
                <w:lang w:eastAsia="ru-RU" w:bidi="ru-RU"/>
              </w:rPr>
              <w:t xml:space="preserve">Профилактический визит: </w:t>
            </w:r>
          </w:p>
          <w:p w:rsidR="000C4509" w:rsidRPr="00BC40F9" w:rsidRDefault="00BC40F9" w:rsidP="00BC40F9">
            <w:pPr>
              <w:widowControl w:val="0"/>
              <w:autoSpaceDE w:val="0"/>
              <w:autoSpaceDN w:val="0"/>
              <w:adjustRightInd w:val="0"/>
              <w:jc w:val="left"/>
              <w:rPr>
                <w:color w:val="000000"/>
                <w:sz w:val="24"/>
                <w:szCs w:val="24"/>
                <w:lang w:eastAsia="ru-RU" w:bidi="ru-RU"/>
              </w:rPr>
            </w:pPr>
            <w:r w:rsidRPr="00BC40F9">
              <w:rPr>
                <w:color w:val="000000"/>
                <w:sz w:val="24"/>
                <w:szCs w:val="24"/>
                <w:lang w:eastAsia="ru-RU" w:bidi="ru-RU"/>
              </w:rPr>
              <w:t>- профилактический визит проводится в форме профилактической беседы инспектором по месту осуществления деятельности контролируемого лица, либо</w:t>
            </w:r>
            <w:r w:rsidRPr="00BC40F9">
              <w:rPr>
                <w:color w:val="000000"/>
                <w:sz w:val="24"/>
                <w:szCs w:val="24"/>
                <w:lang w:eastAsia="ru-RU" w:bidi="ru-RU"/>
              </w:rPr>
              <w:br/>
              <w:t>путем использования ВКС или мобильного</w:t>
            </w:r>
            <w:r w:rsidRPr="00BC40F9">
              <w:rPr>
                <w:color w:val="000000"/>
                <w:sz w:val="24"/>
                <w:szCs w:val="24"/>
                <w:lang w:eastAsia="ru-RU" w:bidi="ru-RU"/>
              </w:rPr>
              <w:br/>
              <w:t>приложения «Инспектор» (статья 52 закона</w:t>
            </w:r>
            <w:r w:rsidRPr="00BC40F9">
              <w:rPr>
                <w:color w:val="000000"/>
                <w:sz w:val="24"/>
                <w:szCs w:val="24"/>
                <w:lang w:eastAsia="ru-RU" w:bidi="ru-RU"/>
              </w:rPr>
              <w:br/>
              <w:t>248-ФЗ</w:t>
            </w:r>
            <w:r>
              <w:rPr>
                <w:color w:val="000000"/>
                <w:sz w:val="24"/>
                <w:szCs w:val="24"/>
                <w:lang w:eastAsia="ru-RU" w:bidi="ru-RU"/>
              </w:rPr>
              <w:t>);</w:t>
            </w:r>
          </w:p>
          <w:p w:rsidR="00BC40F9" w:rsidRDefault="00BC40F9" w:rsidP="00BC40F9">
            <w:pPr>
              <w:pStyle w:val="1"/>
              <w:numPr>
                <w:ilvl w:val="0"/>
                <w:numId w:val="2"/>
              </w:numPr>
              <w:tabs>
                <w:tab w:val="left" w:pos="910"/>
              </w:tabs>
              <w:ind w:left="300" w:firstLine="40"/>
              <w:jc w:val="left"/>
            </w:pPr>
            <w:r>
              <w:rPr>
                <w:color w:val="000000"/>
                <w:lang w:eastAsia="ru-RU" w:bidi="ru-RU"/>
              </w:rPr>
              <w:t xml:space="preserve">-в ходе профилактического визита инспектор (помимо информирования </w:t>
            </w:r>
            <w:r>
              <w:rPr>
                <w:color w:val="000000"/>
                <w:lang w:eastAsia="ru-RU" w:bidi="ru-RU"/>
              </w:rPr>
              <w:lastRenderedPageBreak/>
              <w:t>контролируемого лица) осуществляет ознакомление с объектом контроля и проводит оценку уровня соблюдения контролируемым лицом обязательных требований (статья 52 закона 248-ФЗ); - закрепляется два вида профилактического визита - обязательный (по инициативе контрольного органа) и по инициативе контролируемого лица (статья 52 закона 248-ФЗ);</w:t>
            </w:r>
          </w:p>
          <w:p w:rsidR="00BC40F9" w:rsidRDefault="00BC40F9" w:rsidP="00BC40F9">
            <w:pPr>
              <w:pStyle w:val="1"/>
              <w:numPr>
                <w:ilvl w:val="0"/>
                <w:numId w:val="2"/>
              </w:numPr>
              <w:tabs>
                <w:tab w:val="left" w:pos="583"/>
              </w:tabs>
            </w:pPr>
            <w:r>
              <w:rPr>
                <w:color w:val="000000"/>
                <w:lang w:eastAsia="ru-RU" w:bidi="ru-RU"/>
              </w:rPr>
              <w:t>по итогам профилактического визита</w:t>
            </w:r>
            <w:r>
              <w:rPr>
                <w:color w:val="000000"/>
                <w:lang w:eastAsia="ru-RU" w:bidi="ru-RU"/>
              </w:rPr>
              <w:br/>
              <w:t>может быть присвоена публичная оценка</w:t>
            </w:r>
            <w:r>
              <w:rPr>
                <w:color w:val="000000"/>
                <w:lang w:eastAsia="ru-RU" w:bidi="ru-RU"/>
              </w:rPr>
              <w:br/>
              <w:t>уровня соблюдения обязательных</w:t>
            </w:r>
            <w:r>
              <w:rPr>
                <w:color w:val="000000"/>
                <w:lang w:eastAsia="ru-RU" w:bidi="ru-RU"/>
              </w:rPr>
              <w:br/>
              <w:t>требований (статья 52 закона 248- ФЗ);</w:t>
            </w:r>
            <w:r>
              <w:rPr>
                <w:color w:val="000000"/>
                <w:lang w:eastAsia="ru-RU" w:bidi="ru-RU"/>
              </w:rPr>
              <w:br/>
              <w:t>Обязательный профилактический визит:</w:t>
            </w:r>
            <w:r>
              <w:rPr>
                <w:color w:val="000000"/>
                <w:lang w:eastAsia="ru-RU" w:bidi="ru-RU"/>
              </w:rPr>
              <w:br/>
              <w:t>- может проводиться в отношении</w:t>
            </w:r>
            <w:r>
              <w:rPr>
                <w:color w:val="000000"/>
                <w:lang w:eastAsia="ru-RU" w:bidi="ru-RU"/>
              </w:rPr>
              <w:br/>
              <w:t>контролируемых лиц, принадлежащих им</w:t>
            </w:r>
            <w:r>
              <w:rPr>
                <w:color w:val="000000"/>
                <w:lang w:eastAsia="ru-RU" w:bidi="ru-RU"/>
              </w:rPr>
              <w:br/>
              <w:t>объектов контроля, отнесенных к</w:t>
            </w:r>
            <w:r>
              <w:rPr>
                <w:color w:val="000000"/>
                <w:lang w:eastAsia="ru-RU" w:bidi="ru-RU"/>
              </w:rPr>
              <w:br/>
              <w:t>определенной категории риска (статья 25 и</w:t>
            </w:r>
            <w:r>
              <w:rPr>
                <w:color w:val="000000"/>
                <w:lang w:eastAsia="ru-RU" w:bidi="ru-RU"/>
              </w:rPr>
              <w:br/>
              <w:t>статья 52.1 Закона № 248-ФЗ);</w:t>
            </w:r>
          </w:p>
          <w:p w:rsidR="00BC40F9" w:rsidRDefault="00BC40F9" w:rsidP="00BC40F9">
            <w:pPr>
              <w:pStyle w:val="1"/>
              <w:numPr>
                <w:ilvl w:val="0"/>
                <w:numId w:val="2"/>
              </w:numPr>
              <w:tabs>
                <w:tab w:val="left" w:pos="583"/>
              </w:tabs>
            </w:pPr>
            <w:r>
              <w:rPr>
                <w:color w:val="000000"/>
                <w:lang w:eastAsia="ru-RU" w:bidi="ru-RU"/>
              </w:rPr>
              <w:t>обязательный профилактический визит не</w:t>
            </w:r>
            <w:r>
              <w:rPr>
                <w:color w:val="000000"/>
                <w:lang w:eastAsia="ru-RU" w:bidi="ru-RU"/>
              </w:rPr>
              <w:br/>
              <w:t>предусматривает отказ контролируемого</w:t>
            </w:r>
            <w:r>
              <w:rPr>
                <w:color w:val="000000"/>
                <w:lang w:eastAsia="ru-RU" w:bidi="ru-RU"/>
              </w:rPr>
              <w:br/>
              <w:t>лица от его проведения и в ходе него</w:t>
            </w:r>
            <w:r>
              <w:rPr>
                <w:color w:val="000000"/>
                <w:lang w:eastAsia="ru-RU" w:bidi="ru-RU"/>
              </w:rPr>
              <w:br/>
              <w:t>инспектор может провести осмотр,</w:t>
            </w:r>
            <w:r>
              <w:rPr>
                <w:color w:val="000000"/>
                <w:lang w:eastAsia="ru-RU" w:bidi="ru-RU"/>
              </w:rPr>
              <w:br/>
              <w:t>истребование необходимых документов,</w:t>
            </w:r>
            <w:r>
              <w:rPr>
                <w:color w:val="000000"/>
                <w:lang w:eastAsia="ru-RU" w:bidi="ru-RU"/>
              </w:rPr>
              <w:br/>
              <w:t>отбор проб (образцов), инструментальное</w:t>
            </w:r>
            <w:r>
              <w:rPr>
                <w:color w:val="000000"/>
                <w:lang w:eastAsia="ru-RU" w:bidi="ru-RU"/>
              </w:rPr>
              <w:br/>
              <w:t>обследование, испытание, экспертизу</w:t>
            </w:r>
            <w:r>
              <w:rPr>
                <w:color w:val="000000"/>
                <w:lang w:eastAsia="ru-RU" w:bidi="ru-RU"/>
              </w:rPr>
              <w:br/>
              <w:t>(статья 52.1 Закона № 248-ФЗ);</w:t>
            </w:r>
          </w:p>
          <w:p w:rsidR="00BC40F9" w:rsidRDefault="00BC40F9" w:rsidP="00BC40F9">
            <w:pPr>
              <w:pStyle w:val="1"/>
              <w:numPr>
                <w:ilvl w:val="0"/>
                <w:numId w:val="3"/>
              </w:numPr>
              <w:tabs>
                <w:tab w:val="left" w:pos="692"/>
              </w:tabs>
            </w:pPr>
            <w:r>
              <w:rPr>
                <w:color w:val="000000"/>
                <w:lang w:eastAsia="ru-RU" w:bidi="ru-RU"/>
              </w:rPr>
              <w:t>срок проведения обязательного</w:t>
            </w:r>
            <w:r>
              <w:rPr>
                <w:color w:val="000000"/>
                <w:lang w:eastAsia="ru-RU" w:bidi="ru-RU"/>
              </w:rPr>
              <w:br/>
              <w:t>профилактического визита не может</w:t>
            </w:r>
            <w:r>
              <w:rPr>
                <w:color w:val="000000"/>
                <w:lang w:eastAsia="ru-RU" w:bidi="ru-RU"/>
              </w:rPr>
              <w:br/>
            </w:r>
            <w:r>
              <w:rPr>
                <w:color w:val="000000"/>
                <w:lang w:eastAsia="ru-RU" w:bidi="ru-RU"/>
              </w:rPr>
              <w:lastRenderedPageBreak/>
              <w:t>превышать десять рабочих дней и может</w:t>
            </w:r>
            <w:r>
              <w:rPr>
                <w:color w:val="000000"/>
                <w:lang w:eastAsia="ru-RU" w:bidi="ru-RU"/>
              </w:rPr>
              <w:br/>
              <w:t>быть продлен на срок, необходимый для</w:t>
            </w:r>
            <w:r>
              <w:rPr>
                <w:color w:val="000000"/>
                <w:lang w:eastAsia="ru-RU" w:bidi="ru-RU"/>
              </w:rPr>
              <w:br/>
              <w:t>проведения экспертизы, испытаний (статья</w:t>
            </w:r>
            <w:r>
              <w:rPr>
                <w:color w:val="000000"/>
                <w:lang w:eastAsia="ru-RU" w:bidi="ru-RU"/>
              </w:rPr>
              <w:br/>
              <w:t>52.1 Закона № 248-ФЗ);</w:t>
            </w:r>
          </w:p>
          <w:p w:rsidR="00BC40F9" w:rsidRDefault="00BC40F9" w:rsidP="00BC40F9">
            <w:pPr>
              <w:pStyle w:val="1"/>
              <w:numPr>
                <w:ilvl w:val="0"/>
                <w:numId w:val="3"/>
              </w:numPr>
              <w:tabs>
                <w:tab w:val="left" w:pos="654"/>
              </w:tabs>
            </w:pPr>
            <w:r>
              <w:rPr>
                <w:color w:val="000000"/>
                <w:lang w:eastAsia="ru-RU" w:bidi="ru-RU"/>
              </w:rPr>
              <w:t>по результатам обязательного</w:t>
            </w:r>
            <w:r>
              <w:rPr>
                <w:color w:val="000000"/>
                <w:lang w:eastAsia="ru-RU" w:bidi="ru-RU"/>
              </w:rPr>
              <w:br/>
              <w:t>профилактического визита составляется</w:t>
            </w:r>
            <w:r>
              <w:rPr>
                <w:color w:val="000000"/>
                <w:lang w:eastAsia="ru-RU" w:bidi="ru-RU"/>
              </w:rPr>
              <w:br/>
              <w:t>акт о проведении обязательного</w:t>
            </w:r>
            <w:r>
              <w:rPr>
                <w:color w:val="000000"/>
                <w:lang w:eastAsia="ru-RU" w:bidi="ru-RU"/>
              </w:rPr>
              <w:br/>
              <w:t>профилактического визита и может быть</w:t>
            </w:r>
            <w:r>
              <w:rPr>
                <w:color w:val="000000"/>
                <w:lang w:eastAsia="ru-RU" w:bidi="ru-RU"/>
              </w:rPr>
              <w:br/>
              <w:t>выдано предписание об устранении</w:t>
            </w:r>
            <w:r>
              <w:rPr>
                <w:color w:val="000000"/>
                <w:lang w:eastAsia="ru-RU" w:bidi="ru-RU"/>
              </w:rPr>
              <w:br/>
              <w:t>выявленных нарушений (если такие</w:t>
            </w:r>
            <w:r>
              <w:rPr>
                <w:color w:val="000000"/>
                <w:lang w:eastAsia="ru-RU" w:bidi="ru-RU"/>
              </w:rPr>
              <w:br/>
              <w:t>нарушения не устранены до окончания</w:t>
            </w:r>
            <w:r>
              <w:rPr>
                <w:color w:val="000000"/>
                <w:lang w:eastAsia="ru-RU" w:bidi="ru-RU"/>
              </w:rPr>
              <w:br/>
              <w:t>проведения мероприятия) (статья</w:t>
            </w:r>
            <w:r>
              <w:rPr>
                <w:color w:val="000000"/>
                <w:lang w:eastAsia="ru-RU" w:bidi="ru-RU"/>
              </w:rPr>
              <w:br/>
              <w:t>52.1 Закона № 248-ФЗ);</w:t>
            </w:r>
            <w:r>
              <w:rPr>
                <w:color w:val="000000"/>
                <w:lang w:eastAsia="ru-RU" w:bidi="ru-RU"/>
              </w:rPr>
              <w:br/>
              <w:t>Профилактический визит по инициативе</w:t>
            </w:r>
            <w:r>
              <w:rPr>
                <w:color w:val="000000"/>
                <w:lang w:eastAsia="ru-RU" w:bidi="ru-RU"/>
              </w:rPr>
              <w:br/>
              <w:t>контролируемого лица:</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может проводиться исключительно по</w:t>
            </w:r>
            <w:r w:rsidRPr="00BC40F9">
              <w:rPr>
                <w:color w:val="000000"/>
                <w:sz w:val="22"/>
                <w:lang w:eastAsia="ru-RU" w:bidi="ru-RU"/>
              </w:rPr>
              <w:br/>
              <w:t>заявлению субъекта малого</w:t>
            </w:r>
            <w:r w:rsidRPr="00BC40F9">
              <w:rPr>
                <w:color w:val="000000"/>
                <w:sz w:val="22"/>
                <w:lang w:eastAsia="ru-RU" w:bidi="ru-RU"/>
              </w:rPr>
              <w:br/>
              <w:t>предпринимательства, социально</w:t>
            </w:r>
            <w:r w:rsidRPr="00BC40F9">
              <w:rPr>
                <w:color w:val="000000"/>
                <w:sz w:val="22"/>
                <w:lang w:eastAsia="ru-RU" w:bidi="ru-RU"/>
              </w:rPr>
              <w:br/>
              <w:t>ориентированной некоммерческой</w:t>
            </w:r>
            <w:r w:rsidRPr="00BC40F9">
              <w:rPr>
                <w:color w:val="000000"/>
                <w:sz w:val="22"/>
                <w:lang w:eastAsia="ru-RU" w:bidi="ru-RU"/>
              </w:rPr>
              <w:br/>
              <w:t>организации либо государственного или</w:t>
            </w: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ab/>
            </w:r>
            <w:r w:rsidRPr="00BC40F9">
              <w:rPr>
                <w:color w:val="000000"/>
                <w:sz w:val="22"/>
                <w:lang w:eastAsia="ru-RU" w:bidi="ru-RU"/>
              </w:rPr>
              <w:tab/>
              <w:t>муниципального учреждения, поданному через ЕПГУ (рассматривается органом в течении 10 рабочих дней в подсистеме ДО ГИС ТОР КНД) (статья 52.2 Закона № 248- 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при согласии контролируемого лица инспектор проводит отбор проб (образцов), инструментальное обследование, испытание (статья 52.2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xml:space="preserve">- разъяснения и рекомендации, полученные </w:t>
            </w:r>
            <w:r w:rsidRPr="00BC40F9">
              <w:rPr>
                <w:color w:val="000000"/>
                <w:sz w:val="22"/>
                <w:lang w:eastAsia="ru-RU" w:bidi="ru-RU"/>
              </w:rPr>
              <w:lastRenderedPageBreak/>
              <w:t>контролируемым лицом в ходе такого профилактического визита, носят рекомендательный характер, при выявлении непосредственной угрозы или факта причинения вреда (ущерба) предписание не выдаётся, но может быть инициировано внеплановое контрольное (надзорное) мероприятие (статья 52.2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6. Контрольно-надзорные мероприятия: - инспекционный визит, выездная проверка, рейдовый осмотр могут проводиться посредством ВКС, а также с использованием мобильного приложения «Инспектор» (статья 56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внеплановое КНМ может проводиться в том числе при уклонении контролируемого лица от проведения обязательного профилактического визита (статья 57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внеплановое КНМ может проводиться в том числе при наличии у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с извещением о проведении КНМ в течение двадцати четырех часов органа прокуратуры (статья 57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 xml:space="preserve">усовершенствована процедура принятия решения о проведении КНМ со взаимодействием при наличии у органа контроля (надзора) сведений об угрозе или о причинении вреда (ущерба) охраняемым законом ценностям (закреплены случаи </w:t>
            </w:r>
            <w:r w:rsidRPr="00BC40F9">
              <w:rPr>
                <w:color w:val="000000"/>
                <w:sz w:val="22"/>
                <w:lang w:eastAsia="ru-RU" w:bidi="ru-RU"/>
              </w:rPr>
              <w:lastRenderedPageBreak/>
              <w:t>причинения или непосредственной угрозы причинения вреда жизни и тяжкого или среднего вреда (ущерба) здоровью граждан; об угрозе возникновения чрезвычайных ситуаций природного и (или) техногенного характера, эпидемий, эпизоотий и другие) (статья 57 и 60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в случае составления акта о</w:t>
            </w:r>
            <w:r w:rsidRPr="00BC40F9">
              <w:rPr>
                <w:color w:val="000000"/>
                <w:sz w:val="22"/>
                <w:lang w:eastAsia="ru-RU" w:bidi="ru-RU"/>
              </w:rPr>
              <w:tab/>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ab/>
            </w:r>
            <w:r w:rsidRPr="00BC40F9">
              <w:rPr>
                <w:color w:val="000000"/>
                <w:sz w:val="22"/>
                <w:lang w:eastAsia="ru-RU" w:bidi="ru-RU"/>
              </w:rPr>
              <w:tab/>
              <w:t>невозможности проведения КНМ со взаимодействием, такое же КНМ может быть проведено не позднее 3 месяцев без предварительного уведомления контролируемого лица и без согласования с органами прокуратуры (статья 65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дополнен порядок действий инспектора в случае необходимости принятия неотложных мер по предотвращению и устранению нарушений обязательных требований и незамедлительном проведении КНМ со взаимодействием без согласования с органами прокуратуры (с последующим уведомлением) (статья 66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внеплановая документарная проверка может проводиться только по согласованию с органами прокуратуры (за исключением отдельных случаев) (статья 72 Закона № 248-ФЗ); Индикаторы риска:</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xml:space="preserve">- Положением предусмотрено размещение в личных кабинетах контролируемого лица на ЕПГУ и (или) в информационной системе контрольного (надзорного) </w:t>
            </w:r>
            <w:r w:rsidRPr="00BC40F9">
              <w:rPr>
                <w:color w:val="000000"/>
                <w:sz w:val="22"/>
                <w:lang w:eastAsia="ru-RU" w:bidi="ru-RU"/>
              </w:rPr>
              <w:lastRenderedPageBreak/>
              <w:t>органа информации о срабатывании индикатора риска.</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Контрольно-надзорные мероприятия без взаимодействия:</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исключено ограничение по сроку проведения выездного обследования одного объекта (нескольких объектов, расположенных в непосредственной близости друг от друга) (статья 75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Контрольные (надзорные) действия и результаты КНМ:</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урегулирован порядок проведения отдельных контрольных (надзорных) действий, в том числе с использованием мобильного приложения «Инспектор» (глава 14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в случае невозможности составления акта на месте проведения КНМ в день окончания проведения такого мероприятия контролируемое лицо не подписывает акт и считается получившим его в случае его размещения в ЕРКНМ и получения уведомления об этом в установленном порядке (статья 88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w:t>
            </w:r>
            <w:r w:rsidRPr="00BC40F9">
              <w:rPr>
                <w:color w:val="000000"/>
                <w:sz w:val="22"/>
                <w:lang w:eastAsia="ru-RU" w:bidi="ru-RU"/>
              </w:rPr>
              <w:tab/>
              <w:t>предписание выдается контролируемому лицу в случае, если выявленные нарушения обязательных требований не устранены до окончания проведения КНМ, обязательного профилактического визита,</w:t>
            </w:r>
            <w:r>
              <w:rPr>
                <w:color w:val="000000"/>
                <w:sz w:val="22"/>
                <w:lang w:eastAsia="ru-RU" w:bidi="ru-RU"/>
              </w:rPr>
              <w:t xml:space="preserve"> завершения</w:t>
            </w:r>
            <w:r w:rsidRPr="00BC40F9">
              <w:rPr>
                <w:color w:val="000000"/>
                <w:sz w:val="22"/>
                <w:lang w:eastAsia="ru-RU" w:bidi="ru-RU"/>
              </w:rPr>
              <w:tab/>
            </w:r>
            <w:r w:rsidRPr="00BC40F9">
              <w:rPr>
                <w:color w:val="000000"/>
                <w:sz w:val="22"/>
                <w:lang w:eastAsia="ru-RU" w:bidi="ru-RU"/>
              </w:rPr>
              <w:tab/>
            </w:r>
            <w:r>
              <w:rPr>
                <w:color w:val="000000"/>
                <w:sz w:val="22"/>
                <w:lang w:eastAsia="ru-RU" w:bidi="ru-RU"/>
              </w:rPr>
              <w:t xml:space="preserve"> </w:t>
            </w:r>
            <w:r w:rsidRPr="00BC40F9">
              <w:rPr>
                <w:color w:val="000000"/>
                <w:sz w:val="22"/>
                <w:lang w:eastAsia="ru-RU" w:bidi="ru-RU"/>
              </w:rPr>
              <w:t xml:space="preserve"> контрольного (надзорного) действия в рамках специального режима государственного контроля (надзора) (статья 90.1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xml:space="preserve">- упорядочены требования к </w:t>
            </w:r>
            <w:r w:rsidRPr="00BC40F9">
              <w:rPr>
                <w:color w:val="000000"/>
                <w:sz w:val="22"/>
                <w:lang w:eastAsia="ru-RU" w:bidi="ru-RU"/>
              </w:rPr>
              <w:lastRenderedPageBreak/>
              <w:t>предписанию, включая перечень сведений, которые в нем должны содержаться (статья 90.1 Закона № 248-ФЗ);</w:t>
            </w:r>
          </w:p>
          <w:p w:rsidR="00BC40F9" w:rsidRPr="00BC40F9" w:rsidRDefault="00BC40F9" w:rsidP="00BC40F9">
            <w:pPr>
              <w:widowControl w:val="0"/>
              <w:autoSpaceDE w:val="0"/>
              <w:autoSpaceDN w:val="0"/>
              <w:adjustRightInd w:val="0"/>
              <w:jc w:val="left"/>
              <w:rPr>
                <w:color w:val="000000"/>
                <w:sz w:val="22"/>
                <w:lang w:eastAsia="ru-RU" w:bidi="ru-RU"/>
              </w:rPr>
            </w:pPr>
            <w:r w:rsidRPr="00BC40F9">
              <w:rPr>
                <w:color w:val="000000"/>
                <w:sz w:val="22"/>
                <w:lang w:eastAsia="ru-RU" w:bidi="ru-RU"/>
              </w:rPr>
              <w:t>- в случае, если контролируемое лицо является государственным или муниципальным учреждением, предписание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контролируемому лицу копия такого предписания направляется органу, осуществляющему функции и полномочия учредителя контролируемого лица (статья 90.1 Закона № 248-ФЗ).</w:t>
            </w:r>
            <w:r w:rsidRPr="00BC40F9">
              <w:rPr>
                <w:color w:val="000000"/>
                <w:sz w:val="22"/>
                <w:lang w:eastAsia="ru-RU" w:bidi="ru-RU"/>
              </w:rPr>
              <w:tab/>
            </w: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Pr="00BC40F9" w:rsidRDefault="00BC40F9" w:rsidP="00BC40F9">
            <w:pPr>
              <w:widowControl w:val="0"/>
              <w:autoSpaceDE w:val="0"/>
              <w:autoSpaceDN w:val="0"/>
              <w:adjustRightInd w:val="0"/>
              <w:jc w:val="left"/>
              <w:rPr>
                <w:color w:val="000000"/>
                <w:sz w:val="22"/>
                <w:lang w:eastAsia="ru-RU" w:bidi="ru-RU"/>
              </w:rPr>
            </w:pPr>
          </w:p>
          <w:p w:rsidR="00BC40F9" w:rsidRDefault="00BC40F9" w:rsidP="00BC40F9">
            <w:pPr>
              <w:widowControl w:val="0"/>
              <w:autoSpaceDE w:val="0"/>
              <w:autoSpaceDN w:val="0"/>
              <w:adjustRightInd w:val="0"/>
              <w:jc w:val="left"/>
              <w:rPr>
                <w:color w:val="000000"/>
                <w:lang w:eastAsia="ru-RU" w:bidi="ru-RU"/>
              </w:rPr>
            </w:pPr>
          </w:p>
          <w:p w:rsidR="00BC40F9" w:rsidRPr="008273B6" w:rsidRDefault="00BC40F9" w:rsidP="00BC40F9">
            <w:pPr>
              <w:widowControl w:val="0"/>
              <w:autoSpaceDE w:val="0"/>
              <w:autoSpaceDN w:val="0"/>
              <w:adjustRightInd w:val="0"/>
              <w:jc w:val="left"/>
              <w:rPr>
                <w:rFonts w:eastAsia="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0C4509" w:rsidRPr="008273B6" w:rsidRDefault="000C4509" w:rsidP="0058195D">
            <w:pPr>
              <w:widowControl w:val="0"/>
              <w:autoSpaceDE w:val="0"/>
              <w:autoSpaceDN w:val="0"/>
              <w:adjustRightInd w:val="0"/>
              <w:jc w:val="left"/>
              <w:rPr>
                <w:rFonts w:eastAsia="Times New Roman"/>
                <w:sz w:val="24"/>
                <w:szCs w:val="24"/>
                <w:lang w:eastAsia="ru-RU"/>
              </w:rPr>
            </w:pP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lastRenderedPageBreak/>
              <w:t xml:space="preserve">5. Новые обязанности, запреты, ограничения для субъектов предпринимательской и </w:t>
            </w:r>
            <w:r>
              <w:rPr>
                <w:rFonts w:eastAsia="Times New Roman"/>
                <w:sz w:val="24"/>
                <w:szCs w:val="24"/>
                <w:lang w:eastAsia="ru-RU"/>
              </w:rPr>
              <w:t>иной экономической</w:t>
            </w:r>
            <w:r w:rsidRPr="008273B6">
              <w:rPr>
                <w:rFonts w:eastAsia="Times New Roman"/>
                <w:sz w:val="24"/>
                <w:szCs w:val="24"/>
                <w:lang w:eastAsia="ru-RU"/>
              </w:rPr>
              <w:t xml:space="preserve"> деятельности либо изменение содержания существующих обязанностей, запретов и ограничений</w:t>
            </w:r>
            <w:r>
              <w:rPr>
                <w:rFonts w:eastAsia="Times New Roman"/>
                <w:sz w:val="24"/>
                <w:szCs w:val="24"/>
                <w:lang w:eastAsia="ru-RU"/>
              </w:rPr>
              <w:t>,</w:t>
            </w:r>
            <w:r w:rsidRPr="008273B6">
              <w:rPr>
                <w:rFonts w:eastAsia="Times New Roman"/>
                <w:sz w:val="24"/>
                <w:szCs w:val="24"/>
                <w:lang w:eastAsia="ru-RU"/>
              </w:rPr>
              <w:t xml:space="preserve"> и оценка</w:t>
            </w:r>
            <w:r>
              <w:rPr>
                <w:rFonts w:eastAsia="Times New Roman"/>
                <w:sz w:val="24"/>
                <w:szCs w:val="24"/>
                <w:lang w:eastAsia="ru-RU"/>
              </w:rPr>
              <w:t>,</w:t>
            </w:r>
            <w:r w:rsidRPr="008273B6">
              <w:rPr>
                <w:rFonts w:eastAsia="Times New Roman"/>
                <w:sz w:val="24"/>
                <w:szCs w:val="24"/>
                <w:lang w:eastAsia="ru-RU"/>
              </w:rPr>
              <w:t xml:space="preserve"> связанных с этим расходов</w:t>
            </w:r>
          </w:p>
        </w:tc>
      </w:tr>
      <w:tr w:rsidR="00960E45" w:rsidRPr="008273B6" w:rsidTr="00BC40F9">
        <w:tc>
          <w:tcPr>
            <w:tcW w:w="2644"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5.1. Группы потенциальных адресатов предлагаемого правового регулирования</w:t>
            </w:r>
          </w:p>
          <w:p w:rsidR="00960E45" w:rsidRPr="008273B6" w:rsidRDefault="00960E45" w:rsidP="0058195D">
            <w:pPr>
              <w:jc w:val="left"/>
              <w:rPr>
                <w:rFonts w:eastAsia="Times New Roman"/>
                <w:sz w:val="24"/>
                <w:szCs w:val="24"/>
                <w:lang w:eastAsia="ru-RU"/>
              </w:rPr>
            </w:pPr>
            <w:r w:rsidRPr="008273B6">
              <w:rPr>
                <w:rFonts w:eastAsia="Times New Roman"/>
                <w:sz w:val="24"/>
                <w:szCs w:val="24"/>
                <w:lang w:eastAsia="ru-RU"/>
              </w:rPr>
              <w:lastRenderedPageBreak/>
              <w:t>(в соответствии с пунктом 2.1)</w:t>
            </w:r>
          </w:p>
        </w:tc>
        <w:tc>
          <w:tcPr>
            <w:tcW w:w="2572"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lastRenderedPageBreak/>
              <w:t>5.2. Описание новых или изменение содержания существующих обязанностей, запретов и ограничений</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(с указанием </w:t>
            </w:r>
            <w:r w:rsidRPr="008273B6">
              <w:rPr>
                <w:rFonts w:eastAsia="Times New Roman"/>
                <w:sz w:val="24"/>
                <w:szCs w:val="24"/>
                <w:lang w:eastAsia="ru-RU"/>
              </w:rPr>
              <w:lastRenderedPageBreak/>
              <w:t>соответствующих положений проекта акта)</w:t>
            </w:r>
          </w:p>
        </w:tc>
        <w:tc>
          <w:tcPr>
            <w:tcW w:w="2939"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lastRenderedPageBreak/>
              <w:t>5.3. Описание расходов и возможных доходов, связанных с введением предлагаемого правового регулирования</w:t>
            </w:r>
          </w:p>
        </w:tc>
        <w:tc>
          <w:tcPr>
            <w:tcW w:w="173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5.4. Количественная оценка, млн. руб.</w:t>
            </w:r>
          </w:p>
        </w:tc>
      </w:tr>
      <w:tr w:rsidR="001654B3" w:rsidRPr="008273B6" w:rsidTr="00BC40F9">
        <w:tc>
          <w:tcPr>
            <w:tcW w:w="2644" w:type="dxa"/>
            <w:gridSpan w:val="2"/>
            <w:tcBorders>
              <w:top w:val="single" w:sz="4" w:space="0" w:color="auto"/>
              <w:left w:val="single" w:sz="4" w:space="0" w:color="auto"/>
              <w:bottom w:val="single" w:sz="4" w:space="0" w:color="auto"/>
              <w:right w:val="single" w:sz="4" w:space="0" w:color="auto"/>
            </w:tcBorders>
          </w:tcPr>
          <w:p w:rsidR="001654B3" w:rsidRPr="001654B3" w:rsidRDefault="001654B3" w:rsidP="0058195D">
            <w:pPr>
              <w:widowControl w:val="0"/>
              <w:autoSpaceDE w:val="0"/>
              <w:autoSpaceDN w:val="0"/>
              <w:adjustRightInd w:val="0"/>
              <w:jc w:val="left"/>
              <w:rPr>
                <w:rFonts w:eastAsia="Times New Roman"/>
                <w:sz w:val="24"/>
                <w:szCs w:val="24"/>
                <w:lang w:eastAsia="ru-RU"/>
              </w:rPr>
            </w:pPr>
            <w:r w:rsidRPr="001654B3">
              <w:rPr>
                <w:color w:val="000000"/>
                <w:sz w:val="24"/>
                <w:szCs w:val="24"/>
                <w:lang w:eastAsia="ru-RU" w:bidi="ru-RU"/>
              </w:rPr>
              <w:lastRenderedPageBreak/>
              <w:t>Юридические лица, индивидуальные предприниматели и граждане (контролируемые лица)</w:t>
            </w:r>
          </w:p>
        </w:tc>
        <w:tc>
          <w:tcPr>
            <w:tcW w:w="2572" w:type="dxa"/>
            <w:gridSpan w:val="3"/>
            <w:tcBorders>
              <w:top w:val="single" w:sz="4" w:space="0" w:color="auto"/>
              <w:left w:val="single" w:sz="4" w:space="0" w:color="auto"/>
              <w:bottom w:val="single" w:sz="4" w:space="0" w:color="auto"/>
              <w:right w:val="single" w:sz="4" w:space="0" w:color="auto"/>
            </w:tcBorders>
          </w:tcPr>
          <w:p w:rsidR="001654B3" w:rsidRPr="008273B6" w:rsidRDefault="001654B3" w:rsidP="0058195D">
            <w:pPr>
              <w:widowControl w:val="0"/>
              <w:autoSpaceDE w:val="0"/>
              <w:autoSpaceDN w:val="0"/>
              <w:adjustRightInd w:val="0"/>
              <w:jc w:val="left"/>
              <w:rPr>
                <w:rFonts w:eastAsia="Times New Roman"/>
                <w:sz w:val="24"/>
                <w:szCs w:val="24"/>
                <w:lang w:eastAsia="ru-RU"/>
              </w:rPr>
            </w:pPr>
          </w:p>
        </w:tc>
        <w:tc>
          <w:tcPr>
            <w:tcW w:w="2939" w:type="dxa"/>
            <w:gridSpan w:val="2"/>
            <w:tcBorders>
              <w:top w:val="single" w:sz="4" w:space="0" w:color="auto"/>
              <w:left w:val="single" w:sz="4" w:space="0" w:color="auto"/>
              <w:bottom w:val="single" w:sz="4" w:space="0" w:color="auto"/>
              <w:right w:val="single" w:sz="4" w:space="0" w:color="auto"/>
            </w:tcBorders>
          </w:tcPr>
          <w:p w:rsidR="001654B3" w:rsidRPr="008273B6" w:rsidRDefault="001654B3" w:rsidP="0058195D">
            <w:pPr>
              <w:widowControl w:val="0"/>
              <w:autoSpaceDE w:val="0"/>
              <w:autoSpaceDN w:val="0"/>
              <w:adjustRightInd w:val="0"/>
              <w:jc w:val="left"/>
              <w:rPr>
                <w:rFonts w:eastAsia="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rsidR="001654B3" w:rsidRPr="008273B6" w:rsidRDefault="001654B3" w:rsidP="0058195D">
            <w:pPr>
              <w:widowControl w:val="0"/>
              <w:autoSpaceDE w:val="0"/>
              <w:autoSpaceDN w:val="0"/>
              <w:adjustRightInd w:val="0"/>
              <w:jc w:val="left"/>
              <w:rPr>
                <w:rFonts w:eastAsia="Times New Roman"/>
                <w:sz w:val="24"/>
                <w:szCs w:val="24"/>
                <w:lang w:eastAsia="ru-RU"/>
              </w:rPr>
            </w:pP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5.5.</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1654B3" w:rsidRDefault="00960E45" w:rsidP="0058195D">
            <w:pPr>
              <w:widowControl w:val="0"/>
              <w:autoSpaceDE w:val="0"/>
              <w:autoSpaceDN w:val="0"/>
              <w:adjustRightInd w:val="0"/>
              <w:jc w:val="left"/>
              <w:rPr>
                <w:rFonts w:eastAsia="Times New Roman"/>
                <w:b/>
                <w:sz w:val="24"/>
                <w:szCs w:val="24"/>
                <w:lang w:eastAsia="ru-RU"/>
              </w:rPr>
            </w:pPr>
            <w:r w:rsidRPr="001654B3">
              <w:rPr>
                <w:rFonts w:eastAsia="Times New Roman"/>
                <w:b/>
                <w:sz w:val="24"/>
                <w:szCs w:val="24"/>
                <w:lang w:eastAsia="ru-RU"/>
              </w:rPr>
              <w:t>Источники данных:</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1654B3" w:rsidRDefault="00960E45" w:rsidP="0058195D">
            <w:pPr>
              <w:widowControl w:val="0"/>
              <w:autoSpaceDE w:val="0"/>
              <w:autoSpaceDN w:val="0"/>
              <w:adjustRightInd w:val="0"/>
              <w:jc w:val="center"/>
              <w:rPr>
                <w:rFonts w:eastAsia="Times New Roman"/>
                <w:b/>
                <w:sz w:val="24"/>
                <w:szCs w:val="24"/>
                <w:lang w:eastAsia="ru-RU"/>
              </w:rPr>
            </w:pPr>
            <w:r w:rsidRPr="001654B3">
              <w:rPr>
                <w:rFonts w:eastAsia="Times New Roman"/>
                <w:b/>
                <w:sz w:val="24"/>
                <w:szCs w:val="24"/>
                <w:lang w:eastAsia="ru-RU"/>
              </w:rPr>
              <w:t>6. Риски негативных последствий решения проблемы предложенным способом регулирования</w:t>
            </w:r>
          </w:p>
        </w:tc>
      </w:tr>
      <w:tr w:rsidR="00960E45" w:rsidRPr="008273B6" w:rsidTr="0058195D">
        <w:tc>
          <w:tcPr>
            <w:tcW w:w="680" w:type="dxa"/>
            <w:vMerge w:val="restart"/>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6.1.</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1654B3" w:rsidP="0058195D">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 Риски негативных последствий не выявлены</w:t>
            </w:r>
          </w:p>
        </w:tc>
      </w:tr>
      <w:tr w:rsidR="00960E45" w:rsidRPr="008273B6" w:rsidTr="0058195D">
        <w:tc>
          <w:tcPr>
            <w:tcW w:w="680" w:type="dxa"/>
            <w:vMerge/>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Указываются данные из разделов 2 и 4 сводного отчета</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6.2.</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1654B3" w:rsidRDefault="001654B3" w:rsidP="0058195D">
            <w:pPr>
              <w:widowControl w:val="0"/>
              <w:autoSpaceDE w:val="0"/>
              <w:autoSpaceDN w:val="0"/>
              <w:adjustRightInd w:val="0"/>
              <w:jc w:val="left"/>
              <w:rPr>
                <w:rFonts w:eastAsia="Times New Roman"/>
                <w:sz w:val="24"/>
                <w:szCs w:val="24"/>
                <w:lang w:eastAsia="ru-RU"/>
              </w:rPr>
            </w:pPr>
            <w:r w:rsidRPr="001654B3">
              <w:rPr>
                <w:color w:val="000000"/>
                <w:sz w:val="24"/>
                <w:szCs w:val="24"/>
                <w:lang w:eastAsia="ru-RU" w:bidi="ru-RU"/>
              </w:rPr>
              <w:t>Оценка вероятности наступления неблагоприятных последствий: вероятность наступления неблагоприятных последствий не выявлена</w:t>
            </w:r>
          </w:p>
          <w:p w:rsidR="00960E45" w:rsidRPr="008273B6" w:rsidRDefault="00960E45" w:rsidP="00A84740">
            <w:pPr>
              <w:widowControl w:val="0"/>
              <w:autoSpaceDE w:val="0"/>
              <w:autoSpaceDN w:val="0"/>
              <w:adjustRightInd w:val="0"/>
              <w:ind w:firstLine="539"/>
              <w:rPr>
                <w:rFonts w:eastAsia="Times New Roman"/>
                <w:sz w:val="24"/>
                <w:szCs w:val="24"/>
                <w:lang w:eastAsia="ru-RU"/>
              </w:rPr>
            </w:pPr>
            <w:r w:rsidRPr="008273B6">
              <w:rPr>
                <w:rFonts w:eastAsia="Times New Roman"/>
                <w:sz w:val="24"/>
                <w:szCs w:val="24"/>
                <w:lang w:eastAsia="ru-RU"/>
              </w:rPr>
              <w:t xml:space="preserve"> </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6.3.</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Методы контроля рисков</w:t>
            </w:r>
            <w:r w:rsidRPr="00A84740">
              <w:rPr>
                <w:rFonts w:eastAsia="Times New Roman"/>
                <w:sz w:val="24"/>
                <w:szCs w:val="24"/>
                <w:lang w:eastAsia="ru-RU"/>
              </w:rPr>
              <w:t>:</w:t>
            </w:r>
            <w:r w:rsidR="00A84740" w:rsidRPr="00A84740">
              <w:rPr>
                <w:color w:val="000000"/>
                <w:sz w:val="24"/>
                <w:szCs w:val="24"/>
                <w:lang w:eastAsia="ru-RU" w:bidi="ru-RU"/>
              </w:rPr>
              <w:t xml:space="preserve"> риски негативных последствий не выявлены.</w:t>
            </w:r>
          </w:p>
          <w:p w:rsidR="00960E45" w:rsidRPr="008273B6" w:rsidRDefault="00960E45" w:rsidP="00A84740">
            <w:pPr>
              <w:widowControl w:val="0"/>
              <w:autoSpaceDE w:val="0"/>
              <w:autoSpaceDN w:val="0"/>
              <w:adjustRightInd w:val="0"/>
              <w:jc w:val="left"/>
              <w:rPr>
                <w:rFonts w:eastAsia="Times New Roman"/>
                <w:sz w:val="24"/>
                <w:szCs w:val="24"/>
                <w:lang w:eastAsia="ru-RU"/>
              </w:rPr>
            </w:pP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6.4.</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Степень контроля рисков:</w:t>
            </w:r>
            <w:r w:rsidR="00A84740">
              <w:rPr>
                <w:color w:val="000000"/>
                <w:lang w:eastAsia="ru-RU" w:bidi="ru-RU"/>
              </w:rPr>
              <w:t xml:space="preserve"> </w:t>
            </w:r>
            <w:r w:rsidR="00A84740" w:rsidRPr="00A84740">
              <w:rPr>
                <w:color w:val="000000"/>
                <w:sz w:val="24"/>
                <w:szCs w:val="24"/>
                <w:lang w:eastAsia="ru-RU" w:bidi="ru-RU"/>
              </w:rPr>
              <w:t>рисков негативного воздействия не выявлено.</w:t>
            </w:r>
          </w:p>
          <w:p w:rsidR="00960E45" w:rsidRPr="008273B6" w:rsidRDefault="00960E45" w:rsidP="00A84740">
            <w:pPr>
              <w:widowControl w:val="0"/>
              <w:autoSpaceDE w:val="0"/>
              <w:autoSpaceDN w:val="0"/>
              <w:adjustRightInd w:val="0"/>
              <w:jc w:val="left"/>
              <w:rPr>
                <w:rFonts w:eastAsia="Times New Roman"/>
                <w:sz w:val="24"/>
                <w:szCs w:val="24"/>
                <w:lang w:eastAsia="ru-RU"/>
              </w:rPr>
            </w:pP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6.5.</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Источники данных:</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________</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(место для текстового описания)</w:t>
            </w: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7. Предполагаемая дата вступления в силу проекта нормативного правового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7.1.</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Предполагаемая дата вступления в силу проекта нормативного правового (если положения вводятся в действие в разное время, указывается пункт проекта акта и дата введения):</w:t>
            </w:r>
          </w:p>
        </w:tc>
        <w:tc>
          <w:tcPr>
            <w:tcW w:w="1730" w:type="dxa"/>
            <w:tcBorders>
              <w:top w:val="single" w:sz="4" w:space="0" w:color="auto"/>
              <w:left w:val="single" w:sz="4" w:space="0" w:color="auto"/>
              <w:bottom w:val="single" w:sz="4" w:space="0" w:color="auto"/>
              <w:right w:val="single" w:sz="4" w:space="0" w:color="auto"/>
            </w:tcBorders>
            <w:vAlign w:val="center"/>
          </w:tcPr>
          <w:p w:rsidR="00960E45" w:rsidRPr="008273B6" w:rsidRDefault="009A26A2" w:rsidP="00A8474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Июнь </w:t>
            </w:r>
            <w:r w:rsidR="00960E45" w:rsidRPr="008273B6">
              <w:rPr>
                <w:rFonts w:eastAsia="Times New Roman"/>
                <w:sz w:val="24"/>
                <w:szCs w:val="24"/>
                <w:lang w:eastAsia="ru-RU"/>
              </w:rPr>
              <w:t>20</w:t>
            </w:r>
            <w:r w:rsidR="00A84740">
              <w:rPr>
                <w:rFonts w:eastAsia="Times New Roman"/>
                <w:sz w:val="24"/>
                <w:szCs w:val="24"/>
                <w:lang w:eastAsia="ru-RU"/>
              </w:rPr>
              <w:t>25</w:t>
            </w:r>
            <w:r w:rsidR="00960E45" w:rsidRPr="008273B6">
              <w:rPr>
                <w:rFonts w:eastAsia="Times New Roman"/>
                <w:sz w:val="24"/>
                <w:szCs w:val="24"/>
                <w:lang w:eastAsia="ru-RU"/>
              </w:rPr>
              <w:t>г.</w:t>
            </w: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Необходимость установления переходного периода и (или) отсрочки введения предполагаемого регулирования:</w:t>
            </w:r>
          </w:p>
        </w:tc>
        <w:tc>
          <w:tcPr>
            <w:tcW w:w="1730" w:type="dxa"/>
            <w:tcBorders>
              <w:top w:val="single" w:sz="4" w:space="0" w:color="auto"/>
              <w:left w:val="single" w:sz="4" w:space="0" w:color="auto"/>
              <w:bottom w:val="single" w:sz="4" w:space="0" w:color="auto"/>
              <w:right w:val="single" w:sz="4" w:space="0" w:color="auto"/>
            </w:tcBorders>
            <w:vAlign w:val="center"/>
          </w:tcPr>
          <w:p w:rsidR="00960E45" w:rsidRPr="008273B6" w:rsidRDefault="00A84740"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нет</w:t>
            </w: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7.2.1.</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 переходного периода (если есть необходимость)</w:t>
            </w:r>
          </w:p>
        </w:tc>
        <w:tc>
          <w:tcPr>
            <w:tcW w:w="1730" w:type="dxa"/>
            <w:vMerge w:val="restart"/>
            <w:tcBorders>
              <w:top w:val="single" w:sz="4" w:space="0" w:color="auto"/>
              <w:left w:val="single" w:sz="4" w:space="0" w:color="auto"/>
              <w:bottom w:val="single" w:sz="4" w:space="0" w:color="auto"/>
              <w:right w:val="single" w:sz="4" w:space="0" w:color="auto"/>
            </w:tcBorders>
          </w:tcPr>
          <w:p w:rsidR="00960E45" w:rsidRDefault="00A84740"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 </w:t>
            </w:r>
          </w:p>
          <w:p w:rsidR="00A84740" w:rsidRPr="008273B6" w:rsidRDefault="00A84740"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7.2.2.</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отсрочка введения предлагаемого правового регулирования</w:t>
            </w:r>
          </w:p>
        </w:tc>
        <w:tc>
          <w:tcPr>
            <w:tcW w:w="1730" w:type="dxa"/>
            <w:vMerge/>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7.3.</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Необходимость распространения предлагаемого регулирования на </w:t>
            </w:r>
            <w:r w:rsidRPr="008273B6">
              <w:rPr>
                <w:rFonts w:eastAsia="Times New Roman"/>
                <w:sz w:val="24"/>
                <w:szCs w:val="24"/>
                <w:lang w:eastAsia="ru-RU"/>
              </w:rPr>
              <w:lastRenderedPageBreak/>
              <w:t>ранее возникшие отношения:</w:t>
            </w:r>
          </w:p>
        </w:tc>
        <w:tc>
          <w:tcPr>
            <w:tcW w:w="1730" w:type="dxa"/>
            <w:tcBorders>
              <w:top w:val="single" w:sz="4" w:space="0" w:color="auto"/>
              <w:left w:val="single" w:sz="4" w:space="0" w:color="auto"/>
              <w:bottom w:val="single" w:sz="4" w:space="0" w:color="auto"/>
              <w:right w:val="single" w:sz="4" w:space="0" w:color="auto"/>
            </w:tcBorders>
            <w:vAlign w:val="center"/>
          </w:tcPr>
          <w:p w:rsidR="00960E45" w:rsidRPr="008273B6" w:rsidRDefault="00A84740"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lastRenderedPageBreak/>
              <w:t>нет</w:t>
            </w:r>
          </w:p>
        </w:tc>
      </w:tr>
      <w:tr w:rsidR="00960E45" w:rsidRPr="008273B6" w:rsidTr="00BC40F9">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lastRenderedPageBreak/>
              <w:t>7.3.1.</w:t>
            </w:r>
          </w:p>
        </w:tc>
        <w:tc>
          <w:tcPr>
            <w:tcW w:w="7475" w:type="dxa"/>
            <w:gridSpan w:val="6"/>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период распространения на ранее возникшие отношения</w:t>
            </w:r>
          </w:p>
        </w:tc>
        <w:tc>
          <w:tcPr>
            <w:tcW w:w="1730" w:type="dxa"/>
            <w:tcBorders>
              <w:top w:val="single" w:sz="4" w:space="0" w:color="auto"/>
              <w:left w:val="single" w:sz="4" w:space="0" w:color="auto"/>
              <w:bottom w:val="single" w:sz="4" w:space="0" w:color="auto"/>
              <w:right w:val="single" w:sz="4" w:space="0" w:color="auto"/>
            </w:tcBorders>
          </w:tcPr>
          <w:p w:rsidR="00960E45" w:rsidRPr="008273B6" w:rsidRDefault="00A84740" w:rsidP="0058195D">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7.4.</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 </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________</w:t>
            </w:r>
          </w:p>
          <w:p w:rsidR="00960E45" w:rsidRPr="008273B6" w:rsidRDefault="00960E45" w:rsidP="0058195D">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A84740" w:rsidRDefault="00960E45" w:rsidP="0058195D">
            <w:pPr>
              <w:widowControl w:val="0"/>
              <w:autoSpaceDE w:val="0"/>
              <w:autoSpaceDN w:val="0"/>
              <w:adjustRightInd w:val="0"/>
              <w:jc w:val="center"/>
              <w:rPr>
                <w:rFonts w:eastAsia="Times New Roman"/>
                <w:b/>
                <w:sz w:val="24"/>
                <w:szCs w:val="24"/>
                <w:lang w:eastAsia="ru-RU"/>
              </w:rPr>
            </w:pPr>
            <w:r w:rsidRPr="00A84740">
              <w:rPr>
                <w:rFonts w:eastAsia="Times New Roman"/>
                <w:b/>
                <w:sz w:val="24"/>
                <w:szCs w:val="24"/>
                <w:lang w:eastAsia="ru-RU"/>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960E45" w:rsidRPr="008273B6" w:rsidTr="00A84740">
        <w:trPr>
          <w:trHeight w:val="521"/>
        </w:trPr>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8.1.</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Мероприятия, необходимые для достижения целей регулирования, с указанием сроков</w:t>
            </w:r>
            <w:r w:rsidR="00A84740">
              <w:rPr>
                <w:rFonts w:eastAsia="Times New Roman"/>
                <w:sz w:val="24"/>
                <w:szCs w:val="24"/>
                <w:lang w:eastAsia="ru-RU"/>
              </w:rPr>
              <w:t xml:space="preserve"> -</w:t>
            </w:r>
          </w:p>
          <w:p w:rsidR="00960E45" w:rsidRPr="008273B6" w:rsidRDefault="00960E45" w:rsidP="00A84740">
            <w:pPr>
              <w:widowControl w:val="0"/>
              <w:autoSpaceDE w:val="0"/>
              <w:autoSpaceDN w:val="0"/>
              <w:adjustRightInd w:val="0"/>
              <w:jc w:val="left"/>
              <w:rPr>
                <w:rFonts w:eastAsia="Times New Roman"/>
                <w:sz w:val="24"/>
                <w:szCs w:val="24"/>
                <w:lang w:eastAsia="ru-RU"/>
              </w:rPr>
            </w:pP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8.2.</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Описание ожидаемого результа</w:t>
            </w:r>
            <w:r w:rsidRPr="00A84740">
              <w:rPr>
                <w:rFonts w:eastAsia="Times New Roman"/>
                <w:sz w:val="24"/>
                <w:szCs w:val="24"/>
                <w:lang w:eastAsia="ru-RU"/>
              </w:rPr>
              <w:t>та:</w:t>
            </w:r>
            <w:r w:rsidR="00A84740" w:rsidRPr="00A84740">
              <w:rPr>
                <w:color w:val="000000"/>
                <w:sz w:val="24"/>
                <w:szCs w:val="24"/>
                <w:lang w:eastAsia="ru-RU" w:bidi="ru-RU"/>
              </w:rPr>
              <w:t xml:space="preserve"> выявление нарушений требований законодательства</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8.3.</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Объем финансирования (тыс. руб.)</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8.4.</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Источники финансирования:</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8.5.</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A84740">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w:t>
            </w:r>
            <w:r w:rsidR="00A84740">
              <w:rPr>
                <w:rFonts w:eastAsia="Times New Roman"/>
                <w:sz w:val="24"/>
                <w:szCs w:val="24"/>
                <w:lang w:eastAsia="ru-RU"/>
              </w:rPr>
              <w:t>:</w:t>
            </w:r>
            <w:r w:rsidRPr="008273B6">
              <w:rPr>
                <w:rFonts w:eastAsia="Times New Roman"/>
                <w:sz w:val="24"/>
                <w:szCs w:val="24"/>
                <w:lang w:eastAsia="ru-RU"/>
              </w:rPr>
              <w:t xml:space="preserve"> </w:t>
            </w:r>
            <w:r w:rsidR="00A84740" w:rsidRPr="00A84740">
              <w:rPr>
                <w:rFonts w:eastAsia="Times New Roman"/>
                <w:b/>
                <w:sz w:val="24"/>
                <w:szCs w:val="24"/>
                <w:lang w:eastAsia="ru-RU"/>
              </w:rPr>
              <w:t>отсутствует</w:t>
            </w: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A84740" w:rsidRDefault="00960E45" w:rsidP="0058195D">
            <w:pPr>
              <w:widowControl w:val="0"/>
              <w:autoSpaceDE w:val="0"/>
              <w:autoSpaceDN w:val="0"/>
              <w:adjustRightInd w:val="0"/>
              <w:jc w:val="left"/>
              <w:rPr>
                <w:rFonts w:eastAsia="Times New Roman"/>
                <w:b/>
                <w:sz w:val="24"/>
                <w:szCs w:val="24"/>
                <w:lang w:eastAsia="ru-RU"/>
              </w:rPr>
            </w:pPr>
            <w:r w:rsidRPr="00A84740">
              <w:rPr>
                <w:rFonts w:eastAsia="Times New Roman"/>
                <w:b/>
                <w:sz w:val="24"/>
                <w:szCs w:val="24"/>
                <w:lang w:eastAsia="ru-RU"/>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9.1.</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Полный электронный адрес размещения уведомления в информационно-телекоммуникационной сети «Интернет»:</w:t>
            </w:r>
          </w:p>
          <w:p w:rsidR="00C16090" w:rsidRDefault="00C16090" w:rsidP="00C16090">
            <w:pPr>
              <w:widowControl w:val="0"/>
              <w:autoSpaceDE w:val="0"/>
              <w:autoSpaceDN w:val="0"/>
              <w:adjustRightInd w:val="0"/>
              <w:rPr>
                <w:rFonts w:eastAsia="Times New Roman"/>
                <w:sz w:val="24"/>
                <w:szCs w:val="24"/>
                <w:lang w:eastAsia="ru-RU"/>
              </w:rPr>
            </w:pPr>
            <w:hyperlink r:id="rId5" w:history="1">
              <w:r w:rsidRPr="00EA4A77">
                <w:rPr>
                  <w:rStyle w:val="a6"/>
                  <w:rFonts w:eastAsia="Times New Roman"/>
                  <w:sz w:val="24"/>
                  <w:szCs w:val="24"/>
                  <w:lang w:eastAsia="ru-RU"/>
                </w:rPr>
                <w:t>https://ponyri.gosuslugi.ru/deyatelnost/napravleniya-deyatelnosti/regulyarotnaya-politika/otsenka-reguliruyuschego-vozdeystviya-mnpa/orv-proektov-mnpa/uvedomlenie-o-podgotovke-proektov-normativnyh-pravovyh-aktov/dokumenty-omsu_2035.html?ysclid=madl1fpev3914031813</w:t>
              </w:r>
            </w:hyperlink>
          </w:p>
          <w:p w:rsidR="00C16090" w:rsidRPr="008273B6" w:rsidRDefault="00C16090" w:rsidP="000B5D63">
            <w:pPr>
              <w:widowControl w:val="0"/>
              <w:autoSpaceDE w:val="0"/>
              <w:autoSpaceDN w:val="0"/>
              <w:adjustRightInd w:val="0"/>
              <w:rPr>
                <w:rFonts w:eastAsia="Times New Roman"/>
                <w:sz w:val="24"/>
                <w:szCs w:val="24"/>
                <w:lang w:eastAsia="ru-RU"/>
              </w:rPr>
            </w:pP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9.2.</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 в течение которого разработчиком принимались предложения в связи с размещением уведомления о подготовке проекта Акта:</w:t>
            </w:r>
          </w:p>
          <w:p w:rsidR="00960E45" w:rsidRPr="008273B6" w:rsidRDefault="00960E45" w:rsidP="00D26029">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начало: «</w:t>
            </w:r>
            <w:r w:rsidR="00D26029">
              <w:rPr>
                <w:rFonts w:eastAsia="Times New Roman"/>
                <w:sz w:val="24"/>
                <w:szCs w:val="24"/>
                <w:lang w:eastAsia="ru-RU"/>
              </w:rPr>
              <w:t>14</w:t>
            </w:r>
            <w:r w:rsidRPr="008273B6">
              <w:rPr>
                <w:rFonts w:eastAsia="Times New Roman"/>
                <w:sz w:val="24"/>
                <w:szCs w:val="24"/>
                <w:lang w:eastAsia="ru-RU"/>
              </w:rPr>
              <w:t xml:space="preserve">» </w:t>
            </w:r>
            <w:r w:rsidR="00D26029">
              <w:rPr>
                <w:rFonts w:eastAsia="Times New Roman"/>
                <w:sz w:val="24"/>
                <w:szCs w:val="24"/>
                <w:lang w:eastAsia="ru-RU"/>
              </w:rPr>
              <w:t xml:space="preserve">февраля </w:t>
            </w:r>
            <w:r w:rsidRPr="008273B6">
              <w:rPr>
                <w:rFonts w:eastAsia="Times New Roman"/>
                <w:sz w:val="24"/>
                <w:szCs w:val="24"/>
                <w:lang w:eastAsia="ru-RU"/>
              </w:rPr>
              <w:t>20</w:t>
            </w:r>
            <w:r w:rsidR="00D26029">
              <w:rPr>
                <w:rFonts w:eastAsia="Times New Roman"/>
                <w:sz w:val="24"/>
                <w:szCs w:val="24"/>
                <w:lang w:eastAsia="ru-RU"/>
              </w:rPr>
              <w:t>25</w:t>
            </w:r>
            <w:r w:rsidRPr="008273B6">
              <w:rPr>
                <w:rFonts w:eastAsia="Times New Roman"/>
                <w:sz w:val="24"/>
                <w:szCs w:val="24"/>
                <w:lang w:eastAsia="ru-RU"/>
              </w:rPr>
              <w:t xml:space="preserve"> г.; окончание «</w:t>
            </w:r>
            <w:r w:rsidR="00D26029">
              <w:rPr>
                <w:rFonts w:eastAsia="Times New Roman"/>
                <w:sz w:val="24"/>
                <w:szCs w:val="24"/>
                <w:lang w:eastAsia="ru-RU"/>
              </w:rPr>
              <w:t>28</w:t>
            </w:r>
            <w:r w:rsidRPr="008273B6">
              <w:rPr>
                <w:rFonts w:eastAsia="Times New Roman"/>
                <w:sz w:val="24"/>
                <w:szCs w:val="24"/>
                <w:lang w:eastAsia="ru-RU"/>
              </w:rPr>
              <w:t xml:space="preserve">» </w:t>
            </w:r>
            <w:r w:rsidR="00D26029">
              <w:rPr>
                <w:rFonts w:eastAsia="Times New Roman"/>
                <w:sz w:val="24"/>
                <w:szCs w:val="24"/>
                <w:lang w:eastAsia="ru-RU"/>
              </w:rPr>
              <w:t xml:space="preserve">февраля </w:t>
            </w:r>
            <w:r w:rsidRPr="008273B6">
              <w:rPr>
                <w:rFonts w:eastAsia="Times New Roman"/>
                <w:sz w:val="24"/>
                <w:szCs w:val="24"/>
                <w:lang w:eastAsia="ru-RU"/>
              </w:rPr>
              <w:t>20</w:t>
            </w:r>
            <w:r w:rsidR="00D26029">
              <w:rPr>
                <w:rFonts w:eastAsia="Times New Roman"/>
                <w:sz w:val="24"/>
                <w:szCs w:val="24"/>
                <w:lang w:eastAsia="ru-RU"/>
              </w:rPr>
              <w:t>25</w:t>
            </w:r>
            <w:r w:rsidRPr="008273B6">
              <w:rPr>
                <w:rFonts w:eastAsia="Times New Roman"/>
                <w:sz w:val="24"/>
                <w:szCs w:val="24"/>
                <w:lang w:eastAsia="ru-RU"/>
              </w:rPr>
              <w:t xml:space="preserve"> г.</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9.3.</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Сведения о поступивших предложениях:</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Наименование организаций, предоставивших предложения</w:t>
            </w:r>
          </w:p>
        </w:tc>
        <w:tc>
          <w:tcPr>
            <w:tcW w:w="2646"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Содержание предложений</w:t>
            </w:r>
          </w:p>
        </w:tc>
        <w:tc>
          <w:tcPr>
            <w:tcW w:w="3157"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Отметка о рассмотрении (учтено полностью, не учтено, учтено частично)</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rsidR="00960E45" w:rsidRPr="008273B6" w:rsidRDefault="00A84740" w:rsidP="00A8474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2646" w:type="dxa"/>
            <w:gridSpan w:val="2"/>
            <w:tcBorders>
              <w:top w:val="single" w:sz="4" w:space="0" w:color="auto"/>
              <w:left w:val="single" w:sz="4" w:space="0" w:color="auto"/>
              <w:bottom w:val="single" w:sz="4" w:space="0" w:color="auto"/>
              <w:right w:val="single" w:sz="4" w:space="0" w:color="auto"/>
            </w:tcBorders>
          </w:tcPr>
          <w:p w:rsidR="00960E45" w:rsidRPr="008273B6" w:rsidRDefault="00A84740" w:rsidP="00A8474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157" w:type="dxa"/>
            <w:gridSpan w:val="2"/>
            <w:tcBorders>
              <w:top w:val="single" w:sz="4" w:space="0" w:color="auto"/>
              <w:left w:val="single" w:sz="4" w:space="0" w:color="auto"/>
              <w:bottom w:val="single" w:sz="4" w:space="0" w:color="auto"/>
              <w:right w:val="single" w:sz="4" w:space="0" w:color="auto"/>
            </w:tcBorders>
          </w:tcPr>
          <w:p w:rsidR="00960E45" w:rsidRPr="008273B6" w:rsidRDefault="00A84740" w:rsidP="00A84740">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lastRenderedPageBreak/>
              <w:t>9.4.</w:t>
            </w:r>
          </w:p>
        </w:tc>
        <w:tc>
          <w:tcPr>
            <w:tcW w:w="9205" w:type="dxa"/>
            <w:gridSpan w:val="7"/>
            <w:tcBorders>
              <w:top w:val="single" w:sz="4" w:space="0" w:color="auto"/>
              <w:left w:val="single" w:sz="4" w:space="0" w:color="auto"/>
              <w:bottom w:val="single" w:sz="4" w:space="0" w:color="auto"/>
              <w:right w:val="single" w:sz="4" w:space="0" w:color="auto"/>
            </w:tcBorders>
          </w:tcPr>
          <w:p w:rsidR="001A2AA4" w:rsidRDefault="00960E45" w:rsidP="00D26029">
            <w:pPr>
              <w:rPr>
                <w:rFonts w:eastAsiaTheme="minorHAnsi"/>
                <w:sz w:val="24"/>
                <w:szCs w:val="24"/>
              </w:rPr>
            </w:pPr>
            <w:r w:rsidRPr="008273B6">
              <w:rPr>
                <w:rFonts w:eastAsia="Times New Roman"/>
                <w:sz w:val="24"/>
                <w:szCs w:val="24"/>
                <w:lang w:eastAsia="ru-RU"/>
              </w:rPr>
              <w:t>Адрес сайта, на котором размещен свод предложений, поступивших в связи с размещением уведомления о подготовке проекта Акта:</w:t>
            </w:r>
            <w:r w:rsidR="00D26029" w:rsidRPr="00D26029">
              <w:rPr>
                <w:rFonts w:asciiTheme="minorHAnsi" w:eastAsiaTheme="minorHAnsi" w:hAnsiTheme="minorHAnsi" w:cstheme="minorBidi"/>
                <w:sz w:val="22"/>
              </w:rPr>
              <w:t xml:space="preserve"> </w:t>
            </w:r>
            <w:r w:rsidR="00D26029" w:rsidRPr="00D26029">
              <w:rPr>
                <w:rFonts w:eastAsiaTheme="minorHAnsi"/>
                <w:sz w:val="24"/>
                <w:szCs w:val="24"/>
              </w:rPr>
              <w:t xml:space="preserve"> </w:t>
            </w:r>
          </w:p>
          <w:p w:rsidR="00D26029" w:rsidRPr="00D26029" w:rsidRDefault="00704CE4" w:rsidP="00D26029">
            <w:pPr>
              <w:rPr>
                <w:rFonts w:asciiTheme="minorHAnsi" w:eastAsiaTheme="minorHAnsi" w:hAnsiTheme="minorHAnsi" w:cstheme="minorBidi"/>
                <w:sz w:val="22"/>
              </w:rPr>
            </w:pPr>
            <w:hyperlink r:id="rId6" w:tgtFrame="_blank" w:history="1">
              <w:r w:rsidR="00D26029" w:rsidRPr="00D26029">
                <w:rPr>
                  <w:rFonts w:eastAsiaTheme="minorHAnsi"/>
                  <w:color w:val="0000FF"/>
                  <w:sz w:val="24"/>
                  <w:szCs w:val="24"/>
                  <w:u w:val="single"/>
                  <w:shd w:val="clear" w:color="auto" w:fill="FFFFFF"/>
                </w:rPr>
                <w:t>https:</w:t>
              </w:r>
              <w:r w:rsidR="00000FC8" w:rsidRPr="00D26029">
                <w:rPr>
                  <w:rFonts w:eastAsiaTheme="minorHAnsi"/>
                  <w:color w:val="0000FF"/>
                  <w:sz w:val="24"/>
                  <w:szCs w:val="24"/>
                  <w:u w:val="single"/>
                  <w:shd w:val="clear" w:color="auto" w:fill="FFFFFF"/>
                </w:rPr>
                <w:t>/ponyrovskij-r38.gosweb.gosuslugi.ru/deyatelnost/napravleniya-deyatelnosti/regulyarotnaya-politika/otsenka-reguliruyuschego-vozdeystviya-mnpa/orv-proektov-mnpa/proekty-normativnyh-pravovyh-aktov-i-svodnyh-otchetov//</w:t>
              </w:r>
            </w:hyperlink>
          </w:p>
          <w:p w:rsidR="00960E45" w:rsidRPr="008273B6" w:rsidRDefault="00960E45" w:rsidP="0058195D">
            <w:pPr>
              <w:widowControl w:val="0"/>
              <w:autoSpaceDE w:val="0"/>
              <w:autoSpaceDN w:val="0"/>
              <w:adjustRightInd w:val="0"/>
              <w:jc w:val="left"/>
              <w:rPr>
                <w:rFonts w:eastAsia="Times New Roman"/>
                <w:sz w:val="24"/>
                <w:szCs w:val="24"/>
                <w:lang w:eastAsia="ru-RU"/>
              </w:rPr>
            </w:pPr>
          </w:p>
        </w:tc>
      </w:tr>
      <w:tr w:rsidR="00960E45" w:rsidRPr="008273B6" w:rsidTr="0058195D">
        <w:tc>
          <w:tcPr>
            <w:tcW w:w="9885" w:type="dxa"/>
            <w:gridSpan w:val="8"/>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 xml:space="preserve">10. </w:t>
            </w:r>
            <w:r w:rsidRPr="00E03CB7">
              <w:rPr>
                <w:rFonts w:eastAsia="Times New Roman"/>
                <w:b/>
                <w:sz w:val="24"/>
                <w:szCs w:val="24"/>
                <w:lang w:eastAsia="ru-RU"/>
              </w:rPr>
              <w:t>Сведения о проведении публичного обсуждения проекта нормативного правового акта и сводного отчета, сроках его проведения, органах местного самоуправления муниципального района «</w:t>
            </w:r>
            <w:proofErr w:type="spellStart"/>
            <w:r w:rsidRPr="00E03CB7">
              <w:rPr>
                <w:rFonts w:eastAsia="Times New Roman"/>
                <w:b/>
                <w:sz w:val="24"/>
                <w:szCs w:val="24"/>
                <w:lang w:eastAsia="ru-RU"/>
              </w:rPr>
              <w:t>Поныровский</w:t>
            </w:r>
            <w:proofErr w:type="spellEnd"/>
            <w:r w:rsidRPr="00E03CB7">
              <w:rPr>
                <w:rFonts w:eastAsia="Times New Roman"/>
                <w:b/>
                <w:sz w:val="24"/>
                <w:szCs w:val="24"/>
                <w:lang w:eastAsia="ru-RU"/>
              </w:rPr>
              <w:t xml:space="preserve"> муниципальный района» Курской области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нормативного правового акта</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10.1.</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Полный электронный адрес размещения проекта Акта и сводного отчета в информационно-телекоммуникационной сети «Интернет»:</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________</w:t>
            </w:r>
          </w:p>
          <w:p w:rsidR="00960E45" w:rsidRPr="008273B6" w:rsidRDefault="00960E45" w:rsidP="0058195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(место для текстового описания)</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10.2.</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 в течение которого разработчиком принимались предложения в связи с проведение публичного обсуждения проекта Акта:</w:t>
            </w:r>
          </w:p>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начало: «__» _________ 20 </w:t>
            </w:r>
            <w:r w:rsidRPr="008273B6">
              <w:rPr>
                <w:rFonts w:eastAsia="Times New Roman"/>
                <w:sz w:val="24"/>
                <w:szCs w:val="24"/>
                <w:u w:val="single"/>
                <w:lang w:eastAsia="ru-RU"/>
              </w:rPr>
              <w:t xml:space="preserve">    </w:t>
            </w:r>
            <w:r w:rsidRPr="008273B6">
              <w:rPr>
                <w:rFonts w:eastAsia="Times New Roman"/>
                <w:sz w:val="24"/>
                <w:szCs w:val="24"/>
                <w:lang w:eastAsia="ru-RU"/>
              </w:rPr>
              <w:t>г.; окончание «__» ________ 20</w:t>
            </w:r>
            <w:r w:rsidRPr="008273B6">
              <w:rPr>
                <w:rFonts w:eastAsia="Times New Roman"/>
                <w:sz w:val="24"/>
                <w:szCs w:val="24"/>
                <w:u w:val="single"/>
                <w:lang w:eastAsia="ru-RU"/>
              </w:rPr>
              <w:t xml:space="preserve">     </w:t>
            </w:r>
            <w:r w:rsidRPr="008273B6">
              <w:rPr>
                <w:rFonts w:eastAsia="Times New Roman"/>
                <w:sz w:val="24"/>
                <w:szCs w:val="24"/>
                <w:lang w:eastAsia="ru-RU"/>
              </w:rPr>
              <w:t>г.</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10.3.</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Перечень органов местного самоуправления </w:t>
            </w:r>
            <w:proofErr w:type="spellStart"/>
            <w:r>
              <w:rPr>
                <w:rFonts w:eastAsia="Times New Roman"/>
                <w:sz w:val="24"/>
                <w:szCs w:val="24"/>
                <w:lang w:eastAsia="ru-RU"/>
              </w:rPr>
              <w:t>Поныровского</w:t>
            </w:r>
            <w:proofErr w:type="spellEnd"/>
            <w:r w:rsidRPr="008273B6">
              <w:rPr>
                <w:rFonts w:eastAsia="Times New Roman"/>
                <w:sz w:val="24"/>
                <w:szCs w:val="24"/>
                <w:lang w:eastAsia="ru-RU"/>
              </w:rPr>
              <w:t xml:space="preserve"> района и представителей субъектов предпринимательской и (или) </w:t>
            </w:r>
            <w:r>
              <w:rPr>
                <w:rFonts w:eastAsia="Times New Roman"/>
                <w:sz w:val="24"/>
                <w:szCs w:val="24"/>
                <w:lang w:eastAsia="ru-RU"/>
              </w:rPr>
              <w:t>иной экономической</w:t>
            </w:r>
            <w:r w:rsidRPr="008273B6">
              <w:rPr>
                <w:rFonts w:eastAsia="Times New Roman"/>
                <w:sz w:val="24"/>
                <w:szCs w:val="24"/>
                <w:lang w:eastAsia="ru-RU"/>
              </w:rPr>
              <w:t xml:space="preserve"> деятельности, извещенных о проведении публичного обсуждения: ______________________________________________________________</w:t>
            </w:r>
            <w:r>
              <w:rPr>
                <w:rFonts w:eastAsia="Times New Roman"/>
                <w:sz w:val="24"/>
                <w:szCs w:val="24"/>
                <w:lang w:eastAsia="ru-RU"/>
              </w:rPr>
              <w:t>_____________</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10.4.</w:t>
            </w:r>
          </w:p>
        </w:tc>
        <w:tc>
          <w:tcPr>
            <w:tcW w:w="9205" w:type="dxa"/>
            <w:gridSpan w:val="7"/>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Свод предложений, поступивших во время публичного обсуждения проекта нормативного правового акта</w:t>
            </w:r>
          </w:p>
        </w:tc>
      </w:tr>
      <w:tr w:rsidR="00960E45" w:rsidRPr="008273B6" w:rsidTr="0058195D">
        <w:tc>
          <w:tcPr>
            <w:tcW w:w="680" w:type="dxa"/>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Наименование организаций, предоставивших предложения</w:t>
            </w:r>
          </w:p>
        </w:tc>
        <w:tc>
          <w:tcPr>
            <w:tcW w:w="2646"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Содержание предложений</w:t>
            </w:r>
          </w:p>
        </w:tc>
        <w:tc>
          <w:tcPr>
            <w:tcW w:w="3157" w:type="dxa"/>
            <w:gridSpan w:val="2"/>
            <w:tcBorders>
              <w:top w:val="single" w:sz="4" w:space="0" w:color="auto"/>
              <w:left w:val="single" w:sz="4" w:space="0" w:color="auto"/>
              <w:bottom w:val="single" w:sz="4" w:space="0" w:color="auto"/>
              <w:right w:val="single" w:sz="4" w:space="0" w:color="auto"/>
            </w:tcBorders>
          </w:tcPr>
          <w:p w:rsidR="00960E45" w:rsidRPr="008273B6" w:rsidRDefault="00960E45" w:rsidP="0058195D">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Отметка о рассмотрении при доработке проекта нормативного правового акта и сводного отчета (учтено полностью, не учтено, учтено частично)</w:t>
            </w:r>
          </w:p>
        </w:tc>
      </w:tr>
    </w:tbl>
    <w:p w:rsidR="00960E45" w:rsidRDefault="00960E45" w:rsidP="00960E45">
      <w:pPr>
        <w:widowControl w:val="0"/>
        <w:autoSpaceDE w:val="0"/>
        <w:rPr>
          <w:szCs w:val="28"/>
        </w:rPr>
      </w:pPr>
    </w:p>
    <w:p w:rsidR="00960E45" w:rsidRDefault="00960E45" w:rsidP="00960E45">
      <w:pPr>
        <w:widowControl w:val="0"/>
        <w:autoSpaceDE w:val="0"/>
        <w:rPr>
          <w:szCs w:val="28"/>
        </w:rPr>
      </w:pPr>
    </w:p>
    <w:p w:rsidR="00704CE4" w:rsidRDefault="00704CE4" w:rsidP="00704CE4">
      <w:pPr>
        <w:widowControl w:val="0"/>
        <w:autoSpaceDE w:val="0"/>
        <w:rPr>
          <w:szCs w:val="28"/>
        </w:rPr>
      </w:pPr>
      <w:r>
        <w:rPr>
          <w:szCs w:val="28"/>
        </w:rPr>
        <w:t xml:space="preserve">Руководитель органа                     ________________                  ____________   </w:t>
      </w:r>
    </w:p>
    <w:p w:rsidR="00704CE4" w:rsidRDefault="00704CE4" w:rsidP="00704CE4">
      <w:pPr>
        <w:widowControl w:val="0"/>
        <w:autoSpaceDE w:val="0"/>
        <w:rPr>
          <w:sz w:val="24"/>
          <w:szCs w:val="24"/>
        </w:rPr>
      </w:pPr>
      <w:r>
        <w:rPr>
          <w:sz w:val="24"/>
          <w:szCs w:val="24"/>
        </w:rPr>
        <w:t xml:space="preserve">      (</w:t>
      </w:r>
      <w:proofErr w:type="gramStart"/>
      <w:r>
        <w:rPr>
          <w:sz w:val="24"/>
          <w:szCs w:val="24"/>
        </w:rPr>
        <w:t xml:space="preserve">Разработчика)   </w:t>
      </w:r>
      <w:proofErr w:type="gramEnd"/>
      <w:r>
        <w:rPr>
          <w:sz w:val="24"/>
          <w:szCs w:val="24"/>
        </w:rPr>
        <w:t xml:space="preserve">                                          Подпись                                           Дата</w:t>
      </w:r>
    </w:p>
    <w:p w:rsidR="00062FBE" w:rsidRPr="00A84740" w:rsidRDefault="00062FBE" w:rsidP="00704CE4">
      <w:pPr>
        <w:widowControl w:val="0"/>
        <w:autoSpaceDE w:val="0"/>
        <w:rPr>
          <w:sz w:val="24"/>
          <w:szCs w:val="24"/>
        </w:rPr>
      </w:pPr>
      <w:bookmarkStart w:id="1" w:name="_GoBack"/>
      <w:bookmarkEnd w:id="1"/>
    </w:p>
    <w:sectPr w:rsidR="00062FBE" w:rsidRPr="00A84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90B2E"/>
    <w:multiLevelType w:val="multilevel"/>
    <w:tmpl w:val="067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3C7108"/>
    <w:multiLevelType w:val="multilevel"/>
    <w:tmpl w:val="092A1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D54472"/>
    <w:multiLevelType w:val="multilevel"/>
    <w:tmpl w:val="FA145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3F"/>
    <w:rsid w:val="00000FC8"/>
    <w:rsid w:val="00062FBE"/>
    <w:rsid w:val="000B5D63"/>
    <w:rsid w:val="000C4509"/>
    <w:rsid w:val="001654B3"/>
    <w:rsid w:val="001A2AA4"/>
    <w:rsid w:val="001A7295"/>
    <w:rsid w:val="00330A3F"/>
    <w:rsid w:val="003907A5"/>
    <w:rsid w:val="00500F61"/>
    <w:rsid w:val="00513134"/>
    <w:rsid w:val="00704CE4"/>
    <w:rsid w:val="00886460"/>
    <w:rsid w:val="00960E45"/>
    <w:rsid w:val="009A26A2"/>
    <w:rsid w:val="009A37D0"/>
    <w:rsid w:val="00A84740"/>
    <w:rsid w:val="00BC40F9"/>
    <w:rsid w:val="00C16090"/>
    <w:rsid w:val="00D26029"/>
    <w:rsid w:val="00D67790"/>
    <w:rsid w:val="00E03CB7"/>
    <w:rsid w:val="00EE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77575-B97A-4937-960C-B7A58021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45"/>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40F9"/>
    <w:rPr>
      <w:rFonts w:ascii="Times New Roman" w:eastAsia="Times New Roman" w:hAnsi="Times New Roman" w:cs="Times New Roman"/>
    </w:rPr>
  </w:style>
  <w:style w:type="paragraph" w:customStyle="1" w:styleId="1">
    <w:name w:val="Основной текст1"/>
    <w:basedOn w:val="a"/>
    <w:link w:val="a3"/>
    <w:rsid w:val="00BC40F9"/>
    <w:pPr>
      <w:widowControl w:val="0"/>
      <w:jc w:val="center"/>
    </w:pPr>
    <w:rPr>
      <w:rFonts w:eastAsia="Times New Roman"/>
      <w:sz w:val="22"/>
    </w:rPr>
  </w:style>
  <w:style w:type="character" w:customStyle="1" w:styleId="a4">
    <w:name w:val="Другое_"/>
    <w:basedOn w:val="a0"/>
    <w:link w:val="a5"/>
    <w:rsid w:val="00BC40F9"/>
    <w:rPr>
      <w:rFonts w:ascii="Times New Roman" w:eastAsia="Times New Roman" w:hAnsi="Times New Roman" w:cs="Times New Roman"/>
    </w:rPr>
  </w:style>
  <w:style w:type="paragraph" w:customStyle="1" w:styleId="a5">
    <w:name w:val="Другое"/>
    <w:basedOn w:val="a"/>
    <w:link w:val="a4"/>
    <w:rsid w:val="00BC40F9"/>
    <w:pPr>
      <w:widowControl w:val="0"/>
      <w:jc w:val="center"/>
    </w:pPr>
    <w:rPr>
      <w:rFonts w:eastAsia="Times New Roman"/>
      <w:sz w:val="22"/>
    </w:rPr>
  </w:style>
  <w:style w:type="character" w:styleId="a6">
    <w:name w:val="Hyperlink"/>
    <w:unhideWhenUsed/>
    <w:rsid w:val="00D26029"/>
    <w:rPr>
      <w:color w:val="0000FF"/>
      <w:u w:val="single"/>
    </w:rPr>
  </w:style>
  <w:style w:type="character" w:styleId="a7">
    <w:name w:val="FollowedHyperlink"/>
    <w:basedOn w:val="a0"/>
    <w:uiPriority w:val="99"/>
    <w:semiHidden/>
    <w:unhideWhenUsed/>
    <w:rsid w:val="00500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nyrovskij-r38.gosweb.gosuslugi.ru/deyatelnost/napravleniya-deyatelnosti/regulyarotnaya-politika/otsenka-reguliruyuschego-vozdeystviya-mnpa/orv-proektov-mnpa/proekty-normativnyh-pravovyh-aktov-i-svodnyh-otchetov/" TargetMode="External"/><Relationship Id="rId5" Type="http://schemas.openxmlformats.org/officeDocument/2006/relationships/hyperlink" Target="https://ponyri.gosuslugi.ru/deyatelnost/napravleniya-deyatelnosti/regulyarotnaya-politika/otsenka-reguliruyuschego-vozdeystviya-mnpa/orv-proektov-mnpa/uvedomlenie-o-podgotovke-proektov-normativnyh-pravovyh-aktov/dokumenty-omsu_2035.html?ysclid=madl1fpev39140318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2935</Words>
  <Characters>16735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2025-05-06T11:13:00Z</dcterms:created>
  <dcterms:modified xsi:type="dcterms:W3CDTF">2025-05-07T09:19:00Z</dcterms:modified>
</cp:coreProperties>
</file>