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F2" w:rsidRPr="009D48DB" w:rsidRDefault="001B55F2" w:rsidP="001B55F2">
      <w:pPr>
        <w:spacing w:after="0" w:line="240" w:lineRule="auto"/>
        <w:ind w:left="5664" w:right="-37" w:firstLine="708"/>
        <w:rPr>
          <w:rFonts w:ascii="Times New Roman" w:hAnsi="Times New Roman" w:cs="Times New Roman"/>
          <w:sz w:val="28"/>
          <w:szCs w:val="28"/>
        </w:rPr>
      </w:pPr>
      <w:r w:rsidRPr="009D48DB">
        <w:rPr>
          <w:rFonts w:ascii="Times New Roman" w:hAnsi="Times New Roman" w:cs="Times New Roman"/>
          <w:sz w:val="28"/>
          <w:szCs w:val="28"/>
        </w:rPr>
        <w:t>Приложение</w:t>
      </w:r>
    </w:p>
    <w:p w:rsidR="001B55F2" w:rsidRPr="009D48DB" w:rsidRDefault="001B55F2" w:rsidP="001B55F2">
      <w:pPr>
        <w:spacing w:after="0" w:line="240" w:lineRule="auto"/>
        <w:ind w:left="4678" w:right="-37"/>
        <w:jc w:val="both"/>
        <w:rPr>
          <w:rFonts w:ascii="Times New Roman" w:hAnsi="Times New Roman" w:cs="Times New Roman"/>
          <w:sz w:val="28"/>
          <w:szCs w:val="28"/>
        </w:rPr>
      </w:pPr>
      <w:r w:rsidRPr="009D48DB">
        <w:rPr>
          <w:rFonts w:ascii="Times New Roman" w:hAnsi="Times New Roman" w:cs="Times New Roman"/>
          <w:sz w:val="28"/>
          <w:szCs w:val="28"/>
        </w:rPr>
        <w:t xml:space="preserve">к решению Представительного Собрания Поныровского района Курской области </w:t>
      </w:r>
    </w:p>
    <w:p w:rsidR="001B55F2" w:rsidRPr="0092376B" w:rsidRDefault="001B55F2" w:rsidP="001B55F2">
      <w:pPr>
        <w:spacing w:after="0" w:line="240" w:lineRule="auto"/>
        <w:ind w:left="4678" w:right="-3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D48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28.05.202</w:t>
      </w:r>
      <w:r w:rsidRPr="003C097C">
        <w:rPr>
          <w:rFonts w:ascii="Times New Roman" w:hAnsi="Times New Roman" w:cs="Times New Roman"/>
          <w:sz w:val="28"/>
          <w:szCs w:val="28"/>
        </w:rPr>
        <w:t>4</w:t>
      </w:r>
      <w:r w:rsidRPr="009D48DB">
        <w:rPr>
          <w:rFonts w:ascii="Times New Roman" w:hAnsi="Times New Roman" w:cs="Times New Roman"/>
          <w:sz w:val="28"/>
          <w:szCs w:val="28"/>
        </w:rPr>
        <w:t xml:space="preserve"> №</w:t>
      </w:r>
      <w:r w:rsidRPr="003C0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923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1B55F2" w:rsidRPr="0092376B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B55F2" w:rsidRPr="009D48DB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D48DB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1B55F2" w:rsidRPr="009D48DB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8DB"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контрольно-счетного органа Поныровского района </w:t>
      </w:r>
      <w:r w:rsidRPr="009D48D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Курской области - Ревизионной комиссии Поныровского района </w:t>
      </w:r>
    </w:p>
    <w:p w:rsidR="001B55F2" w:rsidRPr="009D48DB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8DB">
        <w:rPr>
          <w:rFonts w:ascii="Times New Roman" w:hAnsi="Times New Roman" w:cs="Times New Roman"/>
          <w:b/>
          <w:bCs/>
          <w:sz w:val="28"/>
          <w:szCs w:val="28"/>
        </w:rPr>
        <w:t>Курской области за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D48D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bookmarkEnd w:id="0"/>
    <w:p w:rsidR="001B55F2" w:rsidRPr="009D48DB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5F2" w:rsidRPr="009D48DB" w:rsidRDefault="001B55F2" w:rsidP="001B55F2">
      <w:pPr>
        <w:numPr>
          <w:ilvl w:val="0"/>
          <w:numId w:val="1"/>
        </w:num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8DB">
        <w:rPr>
          <w:rFonts w:ascii="Times New Roman" w:hAnsi="Times New Roman" w:cs="Times New Roman"/>
          <w:b/>
          <w:bCs/>
          <w:sz w:val="28"/>
          <w:szCs w:val="28"/>
        </w:rPr>
        <w:t>Общая часть</w:t>
      </w:r>
    </w:p>
    <w:p w:rsidR="001B55F2" w:rsidRPr="0092376B" w:rsidRDefault="001B55F2" w:rsidP="001B55F2">
      <w:pPr>
        <w:spacing w:after="0" w:line="240" w:lineRule="auto"/>
        <w:ind w:right="-37"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B55F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48DB">
        <w:rPr>
          <w:rFonts w:ascii="Times New Roman" w:hAnsi="Times New Roman" w:cs="Times New Roman"/>
          <w:sz w:val="28"/>
          <w:szCs w:val="28"/>
          <w:lang w:eastAsia="ar-SA"/>
        </w:rPr>
        <w:t>Настоящий отчет о деятельности контрольно-счетного органа Поныровского района Курской области - Ревизионной комиссии Поныровского района Курской области за 202</w:t>
      </w:r>
      <w:r w:rsidRPr="003C097C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год (далее – отчет) подготовлен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19 Положения о контрольно-счетном органе Поныровского района Курской области-Ревизионной комиссии Поныровского района Курской области, утвержденного решением Представительного Собрания Поныровского района Курской области от 13.05.2022 № 188.</w:t>
      </w:r>
    </w:p>
    <w:p w:rsidR="001B55F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48DB">
        <w:rPr>
          <w:rFonts w:ascii="Times New Roman" w:hAnsi="Times New Roman" w:cs="Times New Roman"/>
          <w:sz w:val="28"/>
          <w:szCs w:val="28"/>
          <w:lang w:eastAsia="ar-SA"/>
        </w:rPr>
        <w:t>В отчете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за 202</w:t>
      </w:r>
      <w:r w:rsidRPr="003C097C">
        <w:rPr>
          <w:rFonts w:ascii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отражены основные итоги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контрольной и экспертно-аналитической 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>деятельности Ревизионной комиссии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B55F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Контрольно-счетный орган Поныровского района Курской области-Ревизионная комиссия Поныровского района Курской области (далее по тексту – Ревизионная комиссия) является постоянно действующим органом внешнего муниципального финансового контроля, образуемым Представительным Собранием Поныровского района Курской области.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1B55F2" w:rsidRPr="00D760E5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760E5">
        <w:rPr>
          <w:rFonts w:ascii="Times New Roman" w:hAnsi="Times New Roman" w:cs="Times New Roman"/>
          <w:sz w:val="28"/>
          <w:szCs w:val="28"/>
          <w:lang w:eastAsia="ar-SA"/>
        </w:rPr>
        <w:t>Ревизионная комиссия подотчетна Представительному Собранию Поныровского района Курской области, обладает организационной и функциональной независимостью и осуществляет свою деятельность самостоятельно.</w:t>
      </w:r>
    </w:p>
    <w:p w:rsidR="001B55F2" w:rsidRPr="00D760E5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760E5">
        <w:rPr>
          <w:rFonts w:ascii="Times New Roman" w:hAnsi="Times New Roman" w:cs="Times New Roman"/>
          <w:sz w:val="28"/>
          <w:szCs w:val="28"/>
          <w:lang w:eastAsia="ar-SA"/>
        </w:rPr>
        <w:t>Деятельность Ревизионной комиссии основывается на принципах законности, объективности, эффективности, независимости</w:t>
      </w:r>
      <w:r>
        <w:rPr>
          <w:rFonts w:ascii="Times New Roman" w:hAnsi="Times New Roman" w:cs="Times New Roman"/>
          <w:sz w:val="28"/>
          <w:szCs w:val="28"/>
          <w:lang w:eastAsia="ar-SA"/>
        </w:rPr>
        <w:t>, открытости</w:t>
      </w:r>
      <w:r w:rsidRPr="00D760E5">
        <w:rPr>
          <w:rFonts w:ascii="Times New Roman" w:hAnsi="Times New Roman" w:cs="Times New Roman"/>
          <w:sz w:val="28"/>
          <w:szCs w:val="28"/>
          <w:lang w:eastAsia="ar-SA"/>
        </w:rPr>
        <w:t xml:space="preserve"> и гласности.</w:t>
      </w:r>
    </w:p>
    <w:p w:rsidR="001B55F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66ED">
        <w:rPr>
          <w:rFonts w:ascii="Times New Roman" w:hAnsi="Times New Roman" w:cs="Times New Roman"/>
          <w:sz w:val="28"/>
          <w:szCs w:val="28"/>
          <w:lang w:eastAsia="ar-SA"/>
        </w:rPr>
        <w:t>Компетенция Ревизионной комиссии, как органа внешнего муниципального финансового контроля определена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Поныровского района Курской области, Положением о Ревизионной комиссии, Положением о бюджетном процессе в Поныровском районе Курской области.</w:t>
      </w:r>
    </w:p>
    <w:p w:rsidR="001B55F2" w:rsidRPr="009D48DB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Полномочия Ревизионной комиссии установлены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Поныровского района Курской области, Положением о Ревизионной комиссии и другими нормативными документами.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1B55F2" w:rsidRPr="00987CED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87CED">
        <w:rPr>
          <w:rFonts w:ascii="Times New Roman" w:hAnsi="Times New Roman" w:cs="Times New Roman"/>
          <w:sz w:val="28"/>
          <w:szCs w:val="28"/>
          <w:lang w:eastAsia="ar-SA"/>
        </w:rPr>
        <w:t>Ревизионная комиссия обладает правами юридического лица, является муниципальным казенным учреждением, образуемым для управленческих функций, зарегистрирована в качестве юридического лица 23</w:t>
      </w:r>
      <w:r>
        <w:rPr>
          <w:rFonts w:ascii="Times New Roman" w:hAnsi="Times New Roman" w:cs="Times New Roman"/>
          <w:sz w:val="28"/>
          <w:szCs w:val="28"/>
          <w:lang w:eastAsia="ar-SA"/>
        </w:rPr>
        <w:t>.05.</w:t>
      </w:r>
      <w:r w:rsidRPr="00987CED">
        <w:rPr>
          <w:rFonts w:ascii="Times New Roman" w:hAnsi="Times New Roman" w:cs="Times New Roman"/>
          <w:sz w:val="28"/>
          <w:szCs w:val="28"/>
          <w:lang w:eastAsia="ar-SA"/>
        </w:rPr>
        <w:t>2022.</w:t>
      </w:r>
    </w:p>
    <w:p w:rsidR="001B55F2" w:rsidRPr="001B55F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color w:val="70AD47"/>
          <w:sz w:val="28"/>
          <w:szCs w:val="28"/>
          <w:lang w:eastAsia="ar-SA"/>
        </w:rPr>
      </w:pPr>
      <w:r w:rsidRPr="00303762">
        <w:rPr>
          <w:rFonts w:ascii="Times New Roman" w:hAnsi="Times New Roman" w:cs="Times New Roman"/>
          <w:sz w:val="28"/>
          <w:szCs w:val="28"/>
          <w:lang w:eastAsia="ar-SA"/>
        </w:rPr>
        <w:t>Штатная численность Ревизионной комиссии по состоянию на 31</w:t>
      </w:r>
      <w:r>
        <w:rPr>
          <w:rFonts w:ascii="Times New Roman" w:hAnsi="Times New Roman" w:cs="Times New Roman"/>
          <w:sz w:val="28"/>
          <w:szCs w:val="28"/>
          <w:lang w:eastAsia="ar-SA"/>
        </w:rPr>
        <w:t>.12.</w:t>
      </w:r>
      <w:r w:rsidRPr="00303762">
        <w:rPr>
          <w:rFonts w:ascii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303762">
        <w:rPr>
          <w:rFonts w:ascii="Times New Roman" w:hAnsi="Times New Roman" w:cs="Times New Roman"/>
          <w:sz w:val="28"/>
          <w:szCs w:val="28"/>
          <w:lang w:eastAsia="ar-SA"/>
        </w:rPr>
        <w:t xml:space="preserve"> составила 2 единицы – председатель и ведущий специалист-эксперт,</w:t>
      </w:r>
      <w:r w:rsidRPr="003C097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фактически замещено – 1 единица – председатель,</w:t>
      </w:r>
      <w:r w:rsidRPr="00303762">
        <w:rPr>
          <w:rFonts w:ascii="Times New Roman" w:hAnsi="Times New Roman" w:cs="Times New Roman"/>
          <w:sz w:val="28"/>
          <w:szCs w:val="28"/>
          <w:lang w:eastAsia="ar-SA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303762">
        <w:rPr>
          <w:rFonts w:ascii="Times New Roman" w:hAnsi="Times New Roman" w:cs="Times New Roman"/>
          <w:sz w:val="28"/>
          <w:szCs w:val="28"/>
          <w:lang w:eastAsia="ar-SA"/>
        </w:rPr>
        <w:t xml:space="preserve"> имеют высшее профессиональное образование.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03762">
        <w:rPr>
          <w:rFonts w:ascii="Times New Roman" w:hAnsi="Times New Roman" w:cs="Times New Roman"/>
          <w:sz w:val="28"/>
          <w:szCs w:val="28"/>
          <w:lang w:eastAsia="ar-SA"/>
        </w:rPr>
        <w:t>Должность председателя относится к муниципальной должности. Должность ведущего специалиста-эксперта относится к должностям муниципальной службы.</w:t>
      </w:r>
      <w:r w:rsidRPr="0092376B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       </w:t>
      </w:r>
    </w:p>
    <w:p w:rsidR="001B55F2" w:rsidRPr="0042468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424682">
        <w:rPr>
          <w:rFonts w:ascii="Times New Roman" w:hAnsi="Times New Roman" w:cs="Times New Roman"/>
          <w:sz w:val="28"/>
          <w:szCs w:val="28"/>
          <w:lang w:eastAsia="ar-SA"/>
        </w:rPr>
        <w:t>редставительными органами поселений, входящих в состав Поныровского муниципального района заключено 8 соглашений с Представительным Собранием Поныровского района Курской области о передаче полномочий по осуществлению внешнего муниципального финансового контроля Контрольно-счетному органу Поныровского района Курской области – Ревизионной комиссии 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 период с 01 января по 31 декабря 2023 года</w:t>
      </w:r>
      <w:r w:rsidRPr="0042468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B55F2" w:rsidRPr="00D4179F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0248">
        <w:rPr>
          <w:rFonts w:ascii="Times New Roman" w:hAnsi="Times New Roman" w:cs="Times New Roman"/>
          <w:sz w:val="28"/>
          <w:szCs w:val="28"/>
          <w:lang w:eastAsia="ar-SA"/>
        </w:rPr>
        <w:t>В 202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DF0248">
        <w:rPr>
          <w:rFonts w:ascii="Times New Roman" w:hAnsi="Times New Roman" w:cs="Times New Roman"/>
          <w:sz w:val="28"/>
          <w:szCs w:val="28"/>
          <w:lang w:eastAsia="ar-SA"/>
        </w:rPr>
        <w:t xml:space="preserve"> году Ревизионная комиссия в процессе реализации, возложенных на нее полномочий</w:t>
      </w:r>
      <w:r w:rsidR="003364D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F0248"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осуществляла внешний муниципальный финансовый контроль в форме контрольных и экспертно-аналитических мероприятий,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>в соответствии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>с планом работы на 202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год, утвержденным распоряжением председателя Ревизионной комиссии от 2</w:t>
      </w:r>
      <w:r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>.12.202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ar-SA"/>
        </w:rPr>
        <w:t>24-од (с изменениями и дополнениями)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B55F2" w:rsidRPr="00DF0248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0248">
        <w:rPr>
          <w:rFonts w:ascii="Times New Roman" w:hAnsi="Times New Roman" w:cs="Times New Roman"/>
          <w:sz w:val="28"/>
          <w:szCs w:val="28"/>
          <w:lang w:eastAsia="ar-SA"/>
        </w:rPr>
        <w:t>Ревизионной комиссией годовой план в отчетном периоде исполнен в полном объеме и в установленные сроки.</w:t>
      </w:r>
    </w:p>
    <w:p w:rsidR="001B55F2" w:rsidRPr="00DF0248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0248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Проведение контрольных и экспертно-аналитических мероприятий, подготовка на основе их результатов предложений по устранению выявленных нарушений, совершенствованию нормативно-правовой базы являлись основными направлениями деятельности Ревизионной комиссии. </w:t>
      </w:r>
    </w:p>
    <w:p w:rsidR="001B55F2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Pr="006613DC">
        <w:rPr>
          <w:rFonts w:ascii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6613DC">
        <w:rPr>
          <w:rFonts w:ascii="Times New Roman" w:hAnsi="Times New Roman" w:cs="Times New Roman"/>
          <w:sz w:val="28"/>
          <w:szCs w:val="28"/>
          <w:lang w:eastAsia="ar-SA"/>
        </w:rPr>
        <w:t xml:space="preserve"> году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Ревизионной комиссией</w:t>
      </w:r>
      <w:r w:rsidRPr="006613DC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  <w:lang w:eastAsia="ar-SA"/>
        </w:rPr>
        <w:t>61 контрольное</w:t>
      </w:r>
      <w:r w:rsidRPr="006613DC">
        <w:rPr>
          <w:rFonts w:ascii="Times New Roman" w:hAnsi="Times New Roman" w:cs="Times New Roman"/>
          <w:sz w:val="28"/>
          <w:szCs w:val="28"/>
          <w:lang w:eastAsia="ar-SA"/>
        </w:rPr>
        <w:t xml:space="preserve"> и экспертно-аналитическ</w:t>
      </w:r>
      <w:r>
        <w:rPr>
          <w:rFonts w:ascii="Times New Roman" w:hAnsi="Times New Roman" w:cs="Times New Roman"/>
          <w:sz w:val="28"/>
          <w:szCs w:val="28"/>
          <w:lang w:eastAsia="ar-SA"/>
        </w:rPr>
        <w:t>ое</w:t>
      </w:r>
      <w:r w:rsidRPr="006613DC">
        <w:rPr>
          <w:rFonts w:ascii="Times New Roman" w:hAnsi="Times New Roman" w:cs="Times New Roman"/>
          <w:sz w:val="28"/>
          <w:szCs w:val="28"/>
          <w:lang w:eastAsia="ar-SA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ar-SA"/>
        </w:rPr>
        <w:t>е, том числе:</w:t>
      </w:r>
    </w:p>
    <w:p w:rsidR="001B55F2" w:rsidRDefault="003364DB" w:rsidP="003364DB">
      <w:pPr>
        <w:tabs>
          <w:tab w:val="left" w:pos="0"/>
        </w:tabs>
        <w:suppressAutoHyphens/>
        <w:autoSpaceDE w:val="0"/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>- 4 контрольных мероприятия;</w:t>
      </w:r>
    </w:p>
    <w:p w:rsidR="001B55F2" w:rsidRDefault="003364DB" w:rsidP="003364DB">
      <w:pPr>
        <w:tabs>
          <w:tab w:val="left" w:pos="0"/>
        </w:tabs>
        <w:suppressAutoHyphens/>
        <w:autoSpaceDE w:val="0"/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>- 57 экспертно-аналитических мероприятий (в том числе 14 экспертиз проектов решений).</w:t>
      </w:r>
    </w:p>
    <w:p w:rsidR="001B55F2" w:rsidRDefault="003364DB" w:rsidP="001B55F2">
      <w:pPr>
        <w:tabs>
          <w:tab w:val="left" w:pos="709"/>
          <w:tab w:val="left" w:pos="1800"/>
        </w:tabs>
        <w:suppressAutoHyphens/>
        <w:autoSpaceDE w:val="0"/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>Всего контрольными и экспертно-аналитическими мероприятиями охвачено 52 объекта, из них контрольными мероприятиями – 6 объектов, экспертно-аналитическими мероприятиями – 46 объектов.</w:t>
      </w:r>
    </w:p>
    <w:p w:rsidR="001B55F2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2023 году заключено 4 соглашения с Контрольно-счетной палатой Курской области</w:t>
      </w:r>
      <w:r w:rsidR="003364DB">
        <w:rPr>
          <w:rFonts w:ascii="Times New Roman" w:hAnsi="Times New Roman" w:cs="Times New Roman"/>
          <w:sz w:val="28"/>
          <w:szCs w:val="28"/>
          <w:lang w:eastAsia="ar-SA"/>
        </w:rPr>
        <w:t xml:space="preserve"> и Рев</w:t>
      </w:r>
      <w:r>
        <w:rPr>
          <w:rFonts w:ascii="Times New Roman" w:hAnsi="Times New Roman" w:cs="Times New Roman"/>
          <w:sz w:val="28"/>
          <w:szCs w:val="28"/>
          <w:lang w:eastAsia="ar-SA"/>
        </w:rPr>
        <w:t>изионной комиссией Поныровского района, из них:</w:t>
      </w:r>
    </w:p>
    <w:p w:rsidR="001B55F2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- 3 соглашения на проведение совместных контрольных мероприятий, в том числе: </w:t>
      </w:r>
    </w:p>
    <w:p w:rsidR="001B55F2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«Проверка годового отчета об исполнении бюджета муниципального образования «Поныровский муниципальный район» за 2022 год»;</w:t>
      </w:r>
    </w:p>
    <w:p w:rsidR="001B55F2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«Мониторинг и контроль системы оплаты труда работников общеобразовательных учреждений Поныровского района Курской области </w:t>
      </w:r>
      <w:r w:rsidR="003364DB">
        <w:rPr>
          <w:rFonts w:ascii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sz w:val="28"/>
          <w:szCs w:val="28"/>
          <w:lang w:eastAsia="ar-SA"/>
        </w:rPr>
        <w:t>в 2022 году»;</w:t>
      </w:r>
    </w:p>
    <w:p w:rsidR="001B55F2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«Проверка законности и эффективности распоряжения земельными участками Администрацией Поныровского района курской области за период </w:t>
      </w:r>
      <w:r w:rsidR="003364DB">
        <w:rPr>
          <w:rFonts w:ascii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sz w:val="28"/>
          <w:szCs w:val="28"/>
          <w:lang w:eastAsia="ar-SA"/>
        </w:rPr>
        <w:t>2021 и 2022 годов».</w:t>
      </w:r>
    </w:p>
    <w:p w:rsidR="001B55F2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- 1 соглашение на проведение параллельного мероприятия, в том числе:</w:t>
      </w:r>
    </w:p>
    <w:p w:rsidR="001B55F2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«Мониторинг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образовательных организациях Поныровского района Курской области в 2022 году и истекшем периоде 2023 года».  </w:t>
      </w:r>
    </w:p>
    <w:p w:rsidR="001B55F2" w:rsidRPr="006613DC" w:rsidRDefault="001B55F2" w:rsidP="001B55F2">
      <w:pPr>
        <w:tabs>
          <w:tab w:val="left" w:pos="1800"/>
        </w:tabs>
        <w:suppressAutoHyphens/>
        <w:autoSpaceDE w:val="0"/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B55F2" w:rsidRPr="0002327F" w:rsidRDefault="001B55F2" w:rsidP="001B55F2">
      <w:pPr>
        <w:tabs>
          <w:tab w:val="left" w:pos="1800"/>
        </w:tabs>
        <w:suppressAutoHyphens/>
        <w:autoSpaceDE w:val="0"/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27F">
        <w:rPr>
          <w:rFonts w:ascii="Times New Roman" w:hAnsi="Times New Roman" w:cs="Times New Roman"/>
          <w:b/>
          <w:bCs/>
          <w:sz w:val="28"/>
          <w:szCs w:val="28"/>
        </w:rPr>
        <w:t>2. Контрольные мероприятия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Контрольная деятельность Ревизионной комиссии в отчетном периоде осуществлялась в соответствии с Положением о Ревизионной комиссии, регламентом Ревизионной комиссии, планом работы Ревизионной комиссии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год.    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За отчетный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контрольных мероприятий по вопросам внешнего муниципального финансового контроля, в том числе:     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1. «</w:t>
      </w:r>
      <w:r>
        <w:rPr>
          <w:rFonts w:ascii="Times New Roman" w:hAnsi="Times New Roman" w:cs="Times New Roman"/>
          <w:sz w:val="28"/>
          <w:szCs w:val="28"/>
        </w:rPr>
        <w:t>Проверка годового отчета об исполнении бюджета муниципального образования «Поныровский муниципальный район</w:t>
      </w:r>
      <w:r w:rsidRPr="000232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2022 год» (совместно с Контрольно-счетной палатой Курской области»</w:t>
      </w:r>
      <w:r w:rsidRPr="0002327F">
        <w:rPr>
          <w:rFonts w:ascii="Times New Roman" w:hAnsi="Times New Roman" w:cs="Times New Roman"/>
          <w:sz w:val="28"/>
          <w:szCs w:val="28"/>
        </w:rPr>
        <w:t>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Нарушений в ходе проверки не установлено.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2. «</w:t>
      </w:r>
      <w:r>
        <w:rPr>
          <w:rFonts w:ascii="Times New Roman" w:hAnsi="Times New Roman" w:cs="Times New Roman"/>
          <w:sz w:val="28"/>
          <w:szCs w:val="28"/>
        </w:rPr>
        <w:t>Проверка финансово-хозяйственной деятельности муниципального казенного учреждения «Дирекция единого заказчика жилищно-коммунальных услуг п.</w:t>
      </w:r>
      <w:r w:rsidR="00336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Поныри</w:t>
      </w:r>
      <w:r w:rsidRPr="000232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2021-2022 годы»</w:t>
      </w:r>
      <w:r w:rsidRPr="0002327F">
        <w:rPr>
          <w:rFonts w:ascii="Times New Roman" w:hAnsi="Times New Roman" w:cs="Times New Roman"/>
          <w:sz w:val="28"/>
          <w:szCs w:val="28"/>
        </w:rPr>
        <w:t>.</w:t>
      </w:r>
    </w:p>
    <w:p w:rsidR="001B55F2" w:rsidRPr="009D7545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545">
        <w:rPr>
          <w:rFonts w:ascii="Times New Roman" w:hAnsi="Times New Roman" w:cs="Times New Roman"/>
          <w:sz w:val="28"/>
          <w:szCs w:val="28"/>
        </w:rPr>
        <w:t xml:space="preserve">Общая сумма нарушений, выявленных в ходе проверки, составила – </w:t>
      </w:r>
      <w:r w:rsidRPr="009D7545">
        <w:rPr>
          <w:rFonts w:ascii="Times New Roman" w:hAnsi="Times New Roman" w:cs="Times New Roman"/>
          <w:sz w:val="28"/>
          <w:szCs w:val="28"/>
        </w:rPr>
        <w:br/>
        <w:t>2550,6 тыс. рублей.</w:t>
      </w:r>
    </w:p>
    <w:p w:rsidR="001B55F2" w:rsidRPr="009D7545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545">
        <w:rPr>
          <w:rFonts w:ascii="Times New Roman" w:hAnsi="Times New Roman" w:cs="Times New Roman"/>
          <w:sz w:val="28"/>
          <w:szCs w:val="28"/>
        </w:rPr>
        <w:t>Установлено 150 нарушений.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Выявлено неэффективное использование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3364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 нарушений</w:t>
      </w:r>
      <w:r w:rsidRPr="0002327F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28,2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3. «</w:t>
      </w:r>
      <w:r>
        <w:rPr>
          <w:rFonts w:ascii="Times New Roman" w:hAnsi="Times New Roman" w:cs="Times New Roman"/>
          <w:sz w:val="28"/>
          <w:szCs w:val="28"/>
        </w:rPr>
        <w:t xml:space="preserve">Мониторинг и контроль системы оплаты труда работников общеобразовательных учреждений Поныровского района Курской области в </w:t>
      </w:r>
      <w:r w:rsidR="003364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2022 году (совместно с Контрольно-счетной палатой Курской области)</w:t>
      </w:r>
      <w:r w:rsidRPr="000232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(объекты контроля: Отдел образования администрации Поныровского района Курской области, МКОУ «Поныровская средняя общеобразовательная школа» Поныровского района Курской области, МКОУ «Горяйновская основная общеобразовательная школа" Поныровского района Курской области</w:t>
      </w:r>
      <w:r w:rsidRPr="000232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55F2" w:rsidRPr="009D7545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545">
        <w:rPr>
          <w:rFonts w:ascii="Times New Roman" w:hAnsi="Times New Roman" w:cs="Times New Roman"/>
          <w:sz w:val="28"/>
          <w:szCs w:val="28"/>
        </w:rPr>
        <w:lastRenderedPageBreak/>
        <w:t xml:space="preserve">Общая сумма нарушений, выявленных в ходе проверки, составила – </w:t>
      </w:r>
      <w:r w:rsidRPr="009D7545">
        <w:rPr>
          <w:rFonts w:ascii="Times New Roman" w:hAnsi="Times New Roman" w:cs="Times New Roman"/>
          <w:sz w:val="28"/>
          <w:szCs w:val="28"/>
        </w:rPr>
        <w:br/>
        <w:t>20,9 тыс. рублей.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545">
        <w:rPr>
          <w:rFonts w:ascii="Times New Roman" w:hAnsi="Times New Roman" w:cs="Times New Roman"/>
          <w:sz w:val="28"/>
          <w:szCs w:val="28"/>
        </w:rPr>
        <w:t>Выявлено 23 нарушения.</w:t>
      </w:r>
    </w:p>
    <w:p w:rsidR="001B55F2" w:rsidRPr="009D7545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мероприятия направлены в Контрольно-счетную палату Курской области.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4. «</w:t>
      </w:r>
      <w:r>
        <w:rPr>
          <w:rFonts w:ascii="Times New Roman" w:hAnsi="Times New Roman" w:cs="Times New Roman"/>
          <w:sz w:val="28"/>
          <w:szCs w:val="28"/>
        </w:rPr>
        <w:t xml:space="preserve">Проверка законности и эффективности распоряжения земельными участками Администрацией Поныровского района Курской области за период </w:t>
      </w:r>
      <w:r w:rsidR="003364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2021 и 2022 годов (совместно с Контрольно-счетной палатой Курской области)</w:t>
      </w:r>
      <w:r w:rsidRPr="0002327F">
        <w:rPr>
          <w:rFonts w:ascii="Times New Roman" w:hAnsi="Times New Roman" w:cs="Times New Roman"/>
          <w:sz w:val="28"/>
          <w:szCs w:val="28"/>
        </w:rPr>
        <w:t>».</w:t>
      </w:r>
    </w:p>
    <w:p w:rsidR="001B55F2" w:rsidRPr="009D7545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545">
        <w:rPr>
          <w:rFonts w:ascii="Times New Roman" w:hAnsi="Times New Roman" w:cs="Times New Roman"/>
          <w:sz w:val="28"/>
          <w:szCs w:val="28"/>
        </w:rPr>
        <w:t xml:space="preserve">Общая сумма нарушений, выявленных в ходе проверки, составила – </w:t>
      </w:r>
      <w:r w:rsidRPr="009D7545">
        <w:rPr>
          <w:rFonts w:ascii="Times New Roman" w:hAnsi="Times New Roman" w:cs="Times New Roman"/>
          <w:sz w:val="28"/>
          <w:szCs w:val="28"/>
        </w:rPr>
        <w:br/>
        <w:t>158,3 тыс. рублей.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545">
        <w:rPr>
          <w:rFonts w:ascii="Times New Roman" w:hAnsi="Times New Roman" w:cs="Times New Roman"/>
          <w:sz w:val="28"/>
          <w:szCs w:val="28"/>
        </w:rPr>
        <w:t>Выявлено 6 нарушений.</w:t>
      </w:r>
    </w:p>
    <w:p w:rsidR="001B55F2" w:rsidRPr="009D7545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мероприятия направлены в Контрольно-счетную палату Курской области.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 целом за отчетный период объем проверенных средств в рамках контрольных мероприятий составил </w:t>
      </w:r>
      <w:r>
        <w:rPr>
          <w:rFonts w:ascii="Times New Roman" w:hAnsi="Times New Roman" w:cs="Times New Roman"/>
          <w:sz w:val="28"/>
          <w:szCs w:val="28"/>
        </w:rPr>
        <w:t>716300,1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рублей, по результатам которых составлено 6 актов 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327F">
        <w:rPr>
          <w:rFonts w:ascii="Times New Roman" w:hAnsi="Times New Roman" w:cs="Times New Roman"/>
          <w:sz w:val="28"/>
          <w:szCs w:val="28"/>
        </w:rPr>
        <w:t>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Всего в результате контрольных мероприятий выявлены нарушения и недостатки в ходе осуществления внешнего муниципального финансового контроля в сумме </w:t>
      </w:r>
      <w:r>
        <w:rPr>
          <w:rFonts w:ascii="Times New Roman" w:hAnsi="Times New Roman" w:cs="Times New Roman"/>
          <w:sz w:val="28"/>
          <w:szCs w:val="28"/>
        </w:rPr>
        <w:t>2729,8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- нарушения ведения бухгалтерского учета – </w:t>
      </w:r>
      <w:r>
        <w:rPr>
          <w:rFonts w:ascii="Times New Roman" w:hAnsi="Times New Roman" w:cs="Times New Roman"/>
          <w:sz w:val="28"/>
          <w:szCs w:val="28"/>
        </w:rPr>
        <w:t>2466,6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в сфере управления и распоряжения муниципальной собственностью – 242,3 тыс. рублей;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- иные нарушения – </w:t>
      </w:r>
      <w:r>
        <w:rPr>
          <w:rFonts w:ascii="Times New Roman" w:hAnsi="Times New Roman" w:cs="Times New Roman"/>
          <w:sz w:val="28"/>
          <w:szCs w:val="28"/>
        </w:rPr>
        <w:t>20,9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Выявлено неэффективное использование бюджетных средств на общую сумму </w:t>
      </w:r>
      <w:r>
        <w:rPr>
          <w:rFonts w:ascii="Times New Roman" w:hAnsi="Times New Roman" w:cs="Times New Roman"/>
          <w:sz w:val="28"/>
          <w:szCs w:val="28"/>
        </w:rPr>
        <w:t>28,2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Устранено выявленных нарушений в сумме </w:t>
      </w:r>
      <w:r>
        <w:rPr>
          <w:rFonts w:ascii="Times New Roman" w:hAnsi="Times New Roman" w:cs="Times New Roman"/>
          <w:sz w:val="28"/>
          <w:szCs w:val="28"/>
        </w:rPr>
        <w:t>60,8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рублей.  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ходе проведенных контрольных мероприятий фактов нецелевого использования бюджетных средств на проверяемых объектах контроля не установлено.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По результатам, проведенных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контрольных мероприятий, </w:t>
      </w:r>
      <w:r w:rsidRPr="0002327F">
        <w:rPr>
          <w:rFonts w:ascii="Times New Roman" w:hAnsi="Times New Roman" w:cs="Times New Roman"/>
          <w:sz w:val="28"/>
          <w:szCs w:val="28"/>
        </w:rPr>
        <w:br/>
        <w:t xml:space="preserve">в целях принятия надлежащих мер и устранения выявленных нарушений </w:t>
      </w:r>
      <w:r w:rsidRPr="0002327F">
        <w:rPr>
          <w:rFonts w:ascii="Times New Roman" w:hAnsi="Times New Roman" w:cs="Times New Roman"/>
          <w:sz w:val="28"/>
          <w:szCs w:val="28"/>
        </w:rPr>
        <w:br/>
        <w:t xml:space="preserve">и недостатков, руководителям проверяемых объектов было направлено </w:t>
      </w:r>
      <w:r w:rsidRPr="0002327F">
        <w:rPr>
          <w:rFonts w:ascii="Times New Roman" w:hAnsi="Times New Roman" w:cs="Times New Roman"/>
          <w:sz w:val="28"/>
          <w:szCs w:val="28"/>
        </w:rPr>
        <w:br/>
        <w:t>5 представлений.</w:t>
      </w:r>
      <w:r w:rsidRPr="000232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327F">
        <w:rPr>
          <w:rFonts w:ascii="Times New Roman" w:hAnsi="Times New Roman" w:cs="Times New Roman"/>
          <w:sz w:val="28"/>
          <w:szCs w:val="28"/>
        </w:rPr>
        <w:t xml:space="preserve">На конец отчетного периода снято с контроля </w:t>
      </w:r>
      <w:r w:rsidRPr="000232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327F">
        <w:rPr>
          <w:rFonts w:ascii="Times New Roman" w:hAnsi="Times New Roman" w:cs="Times New Roman"/>
          <w:sz w:val="28"/>
          <w:szCs w:val="28"/>
        </w:rPr>
        <w:t>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представлениях, направленных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содержались предложения Ревизионной комиссии по устранению нарушений и недостатков, недопущению их в дальнейшем при использовании бюджетных средств.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Предписания в отчетном году не направлялись.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Все нарушения и замечания, выявленные Ревизионной комиссией отражены в отчетах по результатам проведенных контрольных мероприятий.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lastRenderedPageBreak/>
        <w:t>Отчеты о результатах проведенных контрольных мероприятий, вытекающих из них выводах, рекомендациях и предложениях, направлялись в Представительное Собрание Поныровского района и Главе Поныровского района.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 ходе выполнения контрольных мероприятий деятельность Ревизионной комиссии была направлена не только на устранение финансовых нарушений и нарушений в использовании муниципальной собственности, а также на предотвращение этих нарушений в дальнейшей деятельности. 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Обобщая результаты проведенных в отчетном периоде контрольных мероприятий, Ревизионная комиссия отмечает, что выявленные нарушения не носили характер злоупотреблений, а связаны, как правило, с несоблюдением требований действующего законодательства в области учета и отчетности. </w:t>
      </w:r>
    </w:p>
    <w:p w:rsidR="001B55F2" w:rsidRDefault="001B55F2" w:rsidP="001B55F2">
      <w:pPr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</w:rPr>
      </w:pPr>
    </w:p>
    <w:p w:rsidR="001B55F2" w:rsidRPr="0002327F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b/>
          <w:bCs/>
          <w:sz w:val="28"/>
          <w:szCs w:val="28"/>
        </w:rPr>
        <w:t>3. Экспертно-аналитические мероприятия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02327F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образовательных организациях Поныровского района Курской области в 2022 году и истекшем периоде 2023 года (параллельно с Контрольно-счетной палатой Курской области).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проверки по вышеуказанному мероприятию являлись Отдел образования администрации Поныровского района Курской области, МКОУ «Краснооктябрьская средняя общеобразовательная школа» Поныровского района Курской области,</w:t>
      </w:r>
      <w:r w:rsidR="00BA5617" w:rsidRPr="00BA5617">
        <w:rPr>
          <w:rFonts w:ascii="Times New Roman" w:hAnsi="Times New Roman" w:cs="Times New Roman"/>
          <w:sz w:val="28"/>
          <w:szCs w:val="28"/>
        </w:rPr>
        <w:t xml:space="preserve"> </w:t>
      </w:r>
      <w:r w:rsidR="00BA5617">
        <w:rPr>
          <w:rFonts w:ascii="Times New Roman" w:hAnsi="Times New Roman" w:cs="Times New Roman"/>
          <w:sz w:val="28"/>
          <w:szCs w:val="28"/>
        </w:rPr>
        <w:t>МКОУ «Возовская средняя общеобразовательная школа» 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МКОУ «Березовецкая основная общеобразовательная школа».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установлено 27 нарушений.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мероприятия направлены в Контрольно-счетную палату Курской области.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отчетном периоде в рамках осуществления предварительного контроля подготовлены следующие заключения: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9 заключений на проекты решений «О бюджете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годов», в том числе: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проект решения Представительного Собрания Поныровского района Курской области «О бюджете Поныровского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проект решения Собрания депутатов поселка Поныри Поныровского района Курской области «О бюджете поселка Поныри Поныровского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- заключение на проект решения Собрания депутатов 1-го Поныровского сельсовета Поныровского района Курской области «О бюджете 1-го Поныровского </w:t>
      </w:r>
      <w:r w:rsidRPr="0002327F">
        <w:rPr>
          <w:rFonts w:ascii="Times New Roman" w:hAnsi="Times New Roman" w:cs="Times New Roman"/>
          <w:sz w:val="28"/>
          <w:szCs w:val="28"/>
        </w:rPr>
        <w:lastRenderedPageBreak/>
        <w:t>сельсовета Поныровского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02327F">
        <w:rPr>
          <w:rFonts w:ascii="Times New Roman" w:hAnsi="Times New Roman" w:cs="Times New Roman"/>
          <w:sz w:val="28"/>
          <w:szCs w:val="28"/>
        </w:rPr>
        <w:t>годов»;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- заключение на проект решения Собрания депутатов 2-го Поныровского сельсовета Поныровского района Курской области «О бюджете </w:t>
      </w:r>
      <w:r w:rsidRPr="0002327F">
        <w:rPr>
          <w:rFonts w:ascii="Times New Roman" w:hAnsi="Times New Roman" w:cs="Times New Roman"/>
          <w:sz w:val="28"/>
          <w:szCs w:val="28"/>
        </w:rPr>
        <w:br/>
        <w:t xml:space="preserve">2-го Поныровского сельсовета Поныровского района Курской области </w:t>
      </w:r>
      <w:r w:rsidRPr="0002327F">
        <w:rPr>
          <w:rFonts w:ascii="Times New Roman" w:hAnsi="Times New Roman" w:cs="Times New Roman"/>
          <w:sz w:val="28"/>
          <w:szCs w:val="28"/>
        </w:rPr>
        <w:br/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проект решения Собрания депутатов Первомайского сельсовета Поныровского района Курской области «О бюджете Первомайского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27F">
        <w:rPr>
          <w:rFonts w:ascii="Times New Roman" w:hAnsi="Times New Roman" w:cs="Times New Roman"/>
          <w:sz w:val="28"/>
          <w:szCs w:val="28"/>
        </w:rPr>
        <w:t>Поныровского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проект решения Собрания депутатов Горяйновского сельсовета Поныровского района Курской области «О бюджете Горяйновского сельсовета Поныровского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проект решения Собрания депутатов Ольховатского сельсовета Поныровского района Курской области «О бюджете Ольховатского сельсовета Поныровского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проект решения Собрания депутатов Возовского сельсовета Поныровского района Курской области «О бюджете Возовского сельсовета Поныровского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проект решения Собрания депутатов Верхне-Смородинского сельсовета 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27F">
        <w:rPr>
          <w:rFonts w:ascii="Times New Roman" w:hAnsi="Times New Roman" w:cs="Times New Roman"/>
          <w:sz w:val="28"/>
          <w:szCs w:val="28"/>
        </w:rPr>
        <w:t>«О бюджете Верхне-Смородинского сельсовета Поныровского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1B55F2" w:rsidRPr="00B258A6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8A6">
        <w:rPr>
          <w:rFonts w:ascii="Times New Roman" w:hAnsi="Times New Roman" w:cs="Times New Roman"/>
          <w:sz w:val="28"/>
          <w:szCs w:val="28"/>
        </w:rPr>
        <w:t xml:space="preserve">4 заключения на проекты решения Представительного Собрания Поныровского района Курской области «О внесении изменений и дополнений в решение Представительного Собрания Поныровского района Курской области от 08.12.2022 года № 220 «О бюджете Поныровского района Курской области на </w:t>
      </w:r>
      <w:r w:rsidR="003364DB">
        <w:rPr>
          <w:rFonts w:ascii="Times New Roman" w:hAnsi="Times New Roman" w:cs="Times New Roman"/>
          <w:sz w:val="28"/>
          <w:szCs w:val="28"/>
        </w:rPr>
        <w:br/>
      </w:r>
      <w:r w:rsidRPr="00B258A6">
        <w:rPr>
          <w:rFonts w:ascii="Times New Roman" w:hAnsi="Times New Roman" w:cs="Times New Roman"/>
          <w:sz w:val="28"/>
          <w:szCs w:val="28"/>
        </w:rPr>
        <w:t>2023 год и плановый период 2024 и 2025 годов»;</w:t>
      </w:r>
    </w:p>
    <w:p w:rsidR="001B55F2" w:rsidRPr="00E6049B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49B">
        <w:rPr>
          <w:rFonts w:ascii="Times New Roman" w:hAnsi="Times New Roman" w:cs="Times New Roman"/>
          <w:sz w:val="28"/>
          <w:szCs w:val="28"/>
        </w:rPr>
        <w:t xml:space="preserve">1 заключение на проект решения Собрания депутатов поселка Поныри Поныровского района Курской области «О внесении изменений в решение Собрания депутатов поселка Поныри Поныровского района Курской области </w:t>
      </w:r>
      <w:r w:rsidRPr="00E6049B">
        <w:rPr>
          <w:rFonts w:ascii="Times New Roman" w:hAnsi="Times New Roman" w:cs="Times New Roman"/>
          <w:sz w:val="28"/>
          <w:szCs w:val="28"/>
        </w:rPr>
        <w:br/>
        <w:t>от 14.12.2022 № 60 «О бюджете поселка Поныри Поныровского района Курской области на 2023 год и плановый период 2024 и 2025 годов».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оперативный контроль </w:t>
      </w:r>
      <w:r>
        <w:rPr>
          <w:rFonts w:ascii="Times New Roman" w:hAnsi="Times New Roman" w:cs="Times New Roman"/>
          <w:sz w:val="28"/>
          <w:szCs w:val="28"/>
        </w:rPr>
        <w:t>проводился</w:t>
      </w:r>
      <w:r w:rsidRPr="0002327F">
        <w:rPr>
          <w:rFonts w:ascii="Times New Roman" w:hAnsi="Times New Roman" w:cs="Times New Roman"/>
          <w:sz w:val="28"/>
          <w:szCs w:val="28"/>
        </w:rPr>
        <w:t xml:space="preserve"> на основании анализа и проверки отчетов об исполнении бюджета за 1 квартал, 1 полугодие и 9 месяцев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Ревизионной комиссией было подготовлено 27 ежеквартальных оперативных отчета, в том числе: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lastRenderedPageBreak/>
        <w:t>- 3 отчета об исполнении бюджета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за 1 полугодие, за 9 месяцев);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- 3 отчета об исполнении бюджета поселка Поныри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за 1 полугодие, за 9 месяцев);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- 3 отчета об исполнении бюджета 1-го Поныровского сельсовета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за 1 полугодие, </w:t>
      </w:r>
      <w:r w:rsidR="003364DB">
        <w:rPr>
          <w:rFonts w:ascii="Times New Roman" w:hAnsi="Times New Roman" w:cs="Times New Roman"/>
          <w:sz w:val="28"/>
          <w:szCs w:val="28"/>
        </w:rPr>
        <w:br/>
      </w:r>
      <w:r w:rsidRPr="0002327F">
        <w:rPr>
          <w:rFonts w:ascii="Times New Roman" w:hAnsi="Times New Roman" w:cs="Times New Roman"/>
          <w:sz w:val="28"/>
          <w:szCs w:val="28"/>
        </w:rPr>
        <w:t>за 9 месяцев);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- 3 отчета об исполнении бюджета 2-го Поныровского сельсовета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за 1 полугодие, </w:t>
      </w:r>
      <w:r w:rsidR="003364DB">
        <w:rPr>
          <w:rFonts w:ascii="Times New Roman" w:hAnsi="Times New Roman" w:cs="Times New Roman"/>
          <w:sz w:val="28"/>
          <w:szCs w:val="28"/>
        </w:rPr>
        <w:br/>
      </w:r>
      <w:r w:rsidRPr="0002327F">
        <w:rPr>
          <w:rFonts w:ascii="Times New Roman" w:hAnsi="Times New Roman" w:cs="Times New Roman"/>
          <w:sz w:val="28"/>
          <w:szCs w:val="28"/>
        </w:rPr>
        <w:t>за 9 месяцев);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- 3 отчета об исполнении бюджета Первомайского сельсовета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за 1 полугодие, за 9 месяцев);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- 3 отчета об исполнении бюджета Горяйновского сельсовета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за 1 полугодие, за 9 месяцев);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- 3 отчета об исполнении бюджета Ольховатского сельсовета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за 1 полугодие, за 9 месяцев);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- 3 отчета об исполнении бюджета Возовского сельсовета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за 1 полугодие, за 9 месяцев);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- 3 отчета об исполнении бюджета Верхне-Смородинского сельсовета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</w:t>
      </w:r>
      <w:r w:rsidRPr="0002327F">
        <w:rPr>
          <w:rFonts w:ascii="Times New Roman" w:hAnsi="Times New Roman" w:cs="Times New Roman"/>
          <w:sz w:val="28"/>
          <w:szCs w:val="28"/>
        </w:rPr>
        <w:br/>
        <w:t>за 1 полугодие, за 9 месяцев).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 оперативных отчетах проводился анализ доходных и расходных статей бюджета, анализ фактического расходования бюджетных ассигнований </w:t>
      </w:r>
      <w:r w:rsidRPr="0002327F">
        <w:rPr>
          <w:rFonts w:ascii="Times New Roman" w:hAnsi="Times New Roman" w:cs="Times New Roman"/>
          <w:sz w:val="28"/>
          <w:szCs w:val="28"/>
        </w:rPr>
        <w:br/>
        <w:t>в сравнении с 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бюджетными</w:t>
      </w:r>
      <w:r w:rsidRPr="0002327F">
        <w:rPr>
          <w:rFonts w:ascii="Times New Roman" w:hAnsi="Times New Roman" w:cs="Times New Roman"/>
          <w:sz w:val="28"/>
          <w:szCs w:val="28"/>
        </w:rPr>
        <w:t xml:space="preserve"> назначениями.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рамках осуществления последующего контроля, Ревизионной комиссией проведена внешняя проверка годовой бюджетной отчетности главных администраторов бюджетных средств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Администрации Поныровского района Курской области;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Представительного Собрания Поныровского района Курской области;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Управления финансов администрации Поныровского района Курской области;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Отдела культуры, по делам молодежи, ФК и спорту администрации Поныровского района Курской области;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Отдела образования администрации Поны</w:t>
      </w:r>
      <w:r>
        <w:rPr>
          <w:rFonts w:ascii="Times New Roman" w:hAnsi="Times New Roman" w:cs="Times New Roman"/>
          <w:sz w:val="28"/>
          <w:szCs w:val="28"/>
        </w:rPr>
        <w:t>ровского района Курской области;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социального обеспечения администрации Поныровского района Курской области.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Внешняя проверка бюджетной отчетности главных администраторов бюджетных средств проводилась Ревизионной комиссией в форме экспертно-аналитического мероприятия по анализу данных бюджетной отчетности и иной информации об исполнении бюджета в виде камеральной проверки, т.е. на основании представленных объектом проверки документов (информации) без выхода на объект проверки.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lastRenderedPageBreak/>
        <w:t>При проведении проверки оформлено 6 заключений внешней проверки годовой бюджетной отчетности по каждому главному администратору бюджетных средств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Ревизионной комиссией подготовлено 9 заключений на годовой отчет об исполнении бюджета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год, в том числе: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годовой отчет об исполнении бюджета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(подготовлено на основании данных внешней проверки годовой бюджетной отчетности главных администраторов бюджетных средств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- заключение на годовой отчет об исполнении бюджета муниципального образования «поселок Поныри» Поныровского района Курской области за </w:t>
      </w:r>
      <w:r w:rsidR="003364DB">
        <w:rPr>
          <w:rFonts w:ascii="Times New Roman" w:hAnsi="Times New Roman" w:cs="Times New Roman"/>
          <w:sz w:val="28"/>
          <w:szCs w:val="28"/>
        </w:rPr>
        <w:br/>
      </w:r>
      <w:r w:rsidRPr="0002327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годовой отчет об исполнении бюджета муниципального образования «1-й Поныровский сельсовет»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годовой отчет об исполнении бюджета муниципального образования «2-й Поныровский сельсовет»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годовой отчет об исполнении бюджета муниципального образования «Первомайский сельсовет»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годовой отчет об исполнении бюджета муниципального образования «Горяйновский сельсовет»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годовой отчет об исполнении бюджета муниципального образования «Ольховатский сельсовет»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годовой отчет об исполнении бюджета муниципального образования «Возовской сельсовет»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годовой отчет об исполнении бюджета муниципального образования «Верхне-Смородинский сельсовет»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B55F2" w:rsidRPr="0002327F" w:rsidRDefault="001B55F2" w:rsidP="001B55F2">
      <w:pPr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B55F2" w:rsidRPr="0002327F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27F">
        <w:rPr>
          <w:rFonts w:ascii="Times New Roman" w:hAnsi="Times New Roman" w:cs="Times New Roman"/>
          <w:b/>
          <w:bCs/>
          <w:sz w:val="28"/>
          <w:szCs w:val="28"/>
        </w:rPr>
        <w:t>4. Организационно-информационная деятельность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11 Федерального закона </w:t>
      </w:r>
      <w:r w:rsidRPr="0002327F">
        <w:rPr>
          <w:rFonts w:ascii="Times New Roman" w:hAnsi="Times New Roman" w:cs="Times New Roman"/>
          <w:sz w:val="28"/>
          <w:szCs w:val="28"/>
        </w:rPr>
        <w:br/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при проведении контрольных и экспертно-аналитических мероприятий применялись 8 стандартов внешнего муниципального финансового контроля.</w:t>
      </w:r>
    </w:p>
    <w:p w:rsidR="001B55F2" w:rsidRPr="0002327F" w:rsidRDefault="003364DB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1B55F2" w:rsidRPr="0002327F">
        <w:rPr>
          <w:rFonts w:ascii="Times New Roman" w:hAnsi="Times New Roman" w:cs="Times New Roman"/>
          <w:sz w:val="28"/>
          <w:szCs w:val="28"/>
        </w:rPr>
        <w:t>етодологическое обеспечение деятельности заключается в создании единой системы стандартов Ревизионной комиссии, взаимосвязанных с системой стандартов Счетной палаты Российской Федерации, Контрольно-счетной палаты Курской области.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План работы Ревизионной комиссии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утвержден распоряжением председателя Ревизионной комиссии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327F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02327F">
        <w:rPr>
          <w:rFonts w:ascii="Times New Roman" w:hAnsi="Times New Roman" w:cs="Times New Roman"/>
          <w:sz w:val="28"/>
          <w:szCs w:val="28"/>
        </w:rPr>
        <w:t>-од</w:t>
      </w:r>
      <w:r w:rsidR="000872B5">
        <w:rPr>
          <w:rFonts w:ascii="Times New Roman" w:hAnsi="Times New Roman" w:cs="Times New Roman"/>
          <w:sz w:val="28"/>
          <w:szCs w:val="28"/>
        </w:rPr>
        <w:t>.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отчетном периоде на официальном сайте муниципального образования «Поныровский район» в сети «Интернет» в разделе «Ревизионная комиссия», в целях реализации принципа гласности и открытости, регулярно размещалась информация о результатах проведенных контрольных и экспертно-аналитических мероприятий.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За отчетный период размещено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327F">
        <w:rPr>
          <w:rFonts w:ascii="Times New Roman" w:hAnsi="Times New Roman" w:cs="Times New Roman"/>
          <w:sz w:val="28"/>
          <w:szCs w:val="28"/>
        </w:rPr>
        <w:t xml:space="preserve"> о деятельности Ревизионной комиссии. 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Ревизионная комиссия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обращала особое внимание на повышение эффективности и качества контрольной и экспертно-аналитической работы, на изучение методических и нормативно-правовых документов, необходимых для проведения контроля.</w:t>
      </w:r>
      <w:r w:rsidRPr="0002327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1B55F2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целях повышения эффективности контрольной и экспертно-аналитической работы осуществлялось взаимодействие с Контрольно-счетной палатой Курской области.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председатель Ревизионной комиссии принимала участие в собраниях Курской областной Ассоциации контрольно-счетных органов, совещаниях Контрольно-счетной палаты Курской области, участвовала в обучающих семинарах в режиме видеоконференций по проведению внешнего муниципального контроля. </w:t>
      </w:r>
    </w:p>
    <w:p w:rsidR="0002555A" w:rsidRDefault="0002555A" w:rsidP="001B55F2">
      <w:pPr>
        <w:spacing w:after="0" w:line="240" w:lineRule="auto"/>
        <w:ind w:right="-323" w:firstLine="708"/>
        <w:rPr>
          <w:rFonts w:ascii="Times New Roman" w:hAnsi="Times New Roman" w:cs="Times New Roman"/>
          <w:sz w:val="28"/>
          <w:szCs w:val="28"/>
        </w:rPr>
      </w:pPr>
    </w:p>
    <w:sectPr w:rsidR="0002555A" w:rsidSect="00B73A46">
      <w:pgSz w:w="12240" w:h="15840"/>
      <w:pgMar w:top="1134" w:right="794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F043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25"/>
    <w:rsid w:val="000142DB"/>
    <w:rsid w:val="00017F45"/>
    <w:rsid w:val="0002327F"/>
    <w:rsid w:val="00025229"/>
    <w:rsid w:val="0002555A"/>
    <w:rsid w:val="000458B0"/>
    <w:rsid w:val="0005344D"/>
    <w:rsid w:val="00056E5A"/>
    <w:rsid w:val="00062606"/>
    <w:rsid w:val="00064348"/>
    <w:rsid w:val="00085344"/>
    <w:rsid w:val="000872B5"/>
    <w:rsid w:val="000A160E"/>
    <w:rsid w:val="000A7053"/>
    <w:rsid w:val="000B04DC"/>
    <w:rsid w:val="000C43C6"/>
    <w:rsid w:val="000C46D7"/>
    <w:rsid w:val="000D0188"/>
    <w:rsid w:val="000D0AC6"/>
    <w:rsid w:val="000D51B1"/>
    <w:rsid w:val="000D5D2E"/>
    <w:rsid w:val="000E13AB"/>
    <w:rsid w:val="000E1974"/>
    <w:rsid w:val="000E4644"/>
    <w:rsid w:val="000E68E2"/>
    <w:rsid w:val="00102EC2"/>
    <w:rsid w:val="001107C4"/>
    <w:rsid w:val="00116F4A"/>
    <w:rsid w:val="00136064"/>
    <w:rsid w:val="001370D7"/>
    <w:rsid w:val="001373AC"/>
    <w:rsid w:val="00137745"/>
    <w:rsid w:val="00146FFB"/>
    <w:rsid w:val="0015301E"/>
    <w:rsid w:val="0015738A"/>
    <w:rsid w:val="001575EB"/>
    <w:rsid w:val="00163A59"/>
    <w:rsid w:val="00172E81"/>
    <w:rsid w:val="00173297"/>
    <w:rsid w:val="001773C1"/>
    <w:rsid w:val="00181D5A"/>
    <w:rsid w:val="0018700D"/>
    <w:rsid w:val="001A7CBE"/>
    <w:rsid w:val="001B55F2"/>
    <w:rsid w:val="001D07FB"/>
    <w:rsid w:val="001D66ED"/>
    <w:rsid w:val="001E0729"/>
    <w:rsid w:val="001E2900"/>
    <w:rsid w:val="001E70D3"/>
    <w:rsid w:val="001E74F5"/>
    <w:rsid w:val="001F2124"/>
    <w:rsid w:val="001F3CDE"/>
    <w:rsid w:val="002007C1"/>
    <w:rsid w:val="00211E0F"/>
    <w:rsid w:val="00217734"/>
    <w:rsid w:val="00237AAB"/>
    <w:rsid w:val="00240A14"/>
    <w:rsid w:val="0024225A"/>
    <w:rsid w:val="002432FD"/>
    <w:rsid w:val="00260137"/>
    <w:rsid w:val="002615E2"/>
    <w:rsid w:val="002655C4"/>
    <w:rsid w:val="00267EEB"/>
    <w:rsid w:val="0027471D"/>
    <w:rsid w:val="002821F7"/>
    <w:rsid w:val="00285116"/>
    <w:rsid w:val="00292056"/>
    <w:rsid w:val="002B1C4F"/>
    <w:rsid w:val="002B7906"/>
    <w:rsid w:val="002D44A3"/>
    <w:rsid w:val="002D73C0"/>
    <w:rsid w:val="002D7E15"/>
    <w:rsid w:val="002E3BA5"/>
    <w:rsid w:val="00303762"/>
    <w:rsid w:val="003121DF"/>
    <w:rsid w:val="00312277"/>
    <w:rsid w:val="00312731"/>
    <w:rsid w:val="00314D3C"/>
    <w:rsid w:val="00321290"/>
    <w:rsid w:val="00323087"/>
    <w:rsid w:val="003364DB"/>
    <w:rsid w:val="0034468B"/>
    <w:rsid w:val="00347D4A"/>
    <w:rsid w:val="0035418A"/>
    <w:rsid w:val="00354264"/>
    <w:rsid w:val="0037287C"/>
    <w:rsid w:val="0037319C"/>
    <w:rsid w:val="003814BF"/>
    <w:rsid w:val="00381916"/>
    <w:rsid w:val="00384D41"/>
    <w:rsid w:val="00390069"/>
    <w:rsid w:val="00390F2D"/>
    <w:rsid w:val="003A744F"/>
    <w:rsid w:val="003C097C"/>
    <w:rsid w:val="003C175F"/>
    <w:rsid w:val="003C1A9B"/>
    <w:rsid w:val="003D08A5"/>
    <w:rsid w:val="003E6EC7"/>
    <w:rsid w:val="003F0BB8"/>
    <w:rsid w:val="0040417A"/>
    <w:rsid w:val="00404598"/>
    <w:rsid w:val="00420FB2"/>
    <w:rsid w:val="0042260D"/>
    <w:rsid w:val="0042269D"/>
    <w:rsid w:val="004239C7"/>
    <w:rsid w:val="00424682"/>
    <w:rsid w:val="00426B96"/>
    <w:rsid w:val="00433510"/>
    <w:rsid w:val="00437D62"/>
    <w:rsid w:val="0044287C"/>
    <w:rsid w:val="0044346E"/>
    <w:rsid w:val="00445D61"/>
    <w:rsid w:val="00464EA3"/>
    <w:rsid w:val="004778A1"/>
    <w:rsid w:val="004823E3"/>
    <w:rsid w:val="00494009"/>
    <w:rsid w:val="00494574"/>
    <w:rsid w:val="00496BFF"/>
    <w:rsid w:val="00497369"/>
    <w:rsid w:val="004A00EB"/>
    <w:rsid w:val="004A5A99"/>
    <w:rsid w:val="004B2406"/>
    <w:rsid w:val="004B46BF"/>
    <w:rsid w:val="004B5842"/>
    <w:rsid w:val="004C0EC4"/>
    <w:rsid w:val="004C5CC3"/>
    <w:rsid w:val="004D604E"/>
    <w:rsid w:val="004F15A5"/>
    <w:rsid w:val="004F663B"/>
    <w:rsid w:val="00500131"/>
    <w:rsid w:val="00504ACF"/>
    <w:rsid w:val="005053E9"/>
    <w:rsid w:val="00506922"/>
    <w:rsid w:val="0050702B"/>
    <w:rsid w:val="005079BA"/>
    <w:rsid w:val="005318DB"/>
    <w:rsid w:val="00544429"/>
    <w:rsid w:val="00552F03"/>
    <w:rsid w:val="00556A69"/>
    <w:rsid w:val="005645BD"/>
    <w:rsid w:val="0058085A"/>
    <w:rsid w:val="005A17D5"/>
    <w:rsid w:val="005A1DFD"/>
    <w:rsid w:val="005A64F8"/>
    <w:rsid w:val="005B3724"/>
    <w:rsid w:val="005B5E74"/>
    <w:rsid w:val="005C2582"/>
    <w:rsid w:val="005E5EFD"/>
    <w:rsid w:val="005E5F60"/>
    <w:rsid w:val="005E696E"/>
    <w:rsid w:val="005F7D23"/>
    <w:rsid w:val="006014D3"/>
    <w:rsid w:val="0062024F"/>
    <w:rsid w:val="00626EE4"/>
    <w:rsid w:val="006321E7"/>
    <w:rsid w:val="0064095A"/>
    <w:rsid w:val="00641508"/>
    <w:rsid w:val="006469F3"/>
    <w:rsid w:val="00650A7C"/>
    <w:rsid w:val="00654099"/>
    <w:rsid w:val="006544A9"/>
    <w:rsid w:val="006546DC"/>
    <w:rsid w:val="006570DA"/>
    <w:rsid w:val="00660E17"/>
    <w:rsid w:val="0066111A"/>
    <w:rsid w:val="006613DC"/>
    <w:rsid w:val="00667703"/>
    <w:rsid w:val="006700AE"/>
    <w:rsid w:val="00682085"/>
    <w:rsid w:val="00683157"/>
    <w:rsid w:val="00696C48"/>
    <w:rsid w:val="006C3CBC"/>
    <w:rsid w:val="006C74FF"/>
    <w:rsid w:val="006D11A3"/>
    <w:rsid w:val="006E4443"/>
    <w:rsid w:val="006E4F6C"/>
    <w:rsid w:val="006E6FFC"/>
    <w:rsid w:val="006E7D21"/>
    <w:rsid w:val="006F53F4"/>
    <w:rsid w:val="006F667E"/>
    <w:rsid w:val="00706945"/>
    <w:rsid w:val="007135D0"/>
    <w:rsid w:val="00721D25"/>
    <w:rsid w:val="00731321"/>
    <w:rsid w:val="007325F0"/>
    <w:rsid w:val="0073420C"/>
    <w:rsid w:val="00734596"/>
    <w:rsid w:val="007618A5"/>
    <w:rsid w:val="00766FDA"/>
    <w:rsid w:val="007673DE"/>
    <w:rsid w:val="00772746"/>
    <w:rsid w:val="007729F5"/>
    <w:rsid w:val="007737E2"/>
    <w:rsid w:val="007867E7"/>
    <w:rsid w:val="0079360C"/>
    <w:rsid w:val="007A1255"/>
    <w:rsid w:val="007B0A8F"/>
    <w:rsid w:val="007C514C"/>
    <w:rsid w:val="007D53CB"/>
    <w:rsid w:val="007D5681"/>
    <w:rsid w:val="007E31C8"/>
    <w:rsid w:val="008022F1"/>
    <w:rsid w:val="008101B3"/>
    <w:rsid w:val="00810925"/>
    <w:rsid w:val="00815FF9"/>
    <w:rsid w:val="00816519"/>
    <w:rsid w:val="0082677C"/>
    <w:rsid w:val="008347A9"/>
    <w:rsid w:val="0084344A"/>
    <w:rsid w:val="008446A0"/>
    <w:rsid w:val="0084679B"/>
    <w:rsid w:val="008467F7"/>
    <w:rsid w:val="00861D7F"/>
    <w:rsid w:val="008625D4"/>
    <w:rsid w:val="008643B7"/>
    <w:rsid w:val="0087049E"/>
    <w:rsid w:val="008712F1"/>
    <w:rsid w:val="00875FB4"/>
    <w:rsid w:val="008A4FEC"/>
    <w:rsid w:val="008B0342"/>
    <w:rsid w:val="008B396A"/>
    <w:rsid w:val="008C291C"/>
    <w:rsid w:val="008C5334"/>
    <w:rsid w:val="008D21FB"/>
    <w:rsid w:val="008D2C3C"/>
    <w:rsid w:val="008D473B"/>
    <w:rsid w:val="008E0FF4"/>
    <w:rsid w:val="008E4707"/>
    <w:rsid w:val="008F432A"/>
    <w:rsid w:val="00903B3E"/>
    <w:rsid w:val="00904706"/>
    <w:rsid w:val="009137EE"/>
    <w:rsid w:val="0092376B"/>
    <w:rsid w:val="0093451F"/>
    <w:rsid w:val="00934627"/>
    <w:rsid w:val="0093574D"/>
    <w:rsid w:val="00935EC2"/>
    <w:rsid w:val="00936AA1"/>
    <w:rsid w:val="00947E56"/>
    <w:rsid w:val="00953375"/>
    <w:rsid w:val="0095726A"/>
    <w:rsid w:val="009577D7"/>
    <w:rsid w:val="00980609"/>
    <w:rsid w:val="009829D1"/>
    <w:rsid w:val="00983E4C"/>
    <w:rsid w:val="00986C6D"/>
    <w:rsid w:val="00986DF6"/>
    <w:rsid w:val="0098705E"/>
    <w:rsid w:val="00987CED"/>
    <w:rsid w:val="009A0958"/>
    <w:rsid w:val="009B1487"/>
    <w:rsid w:val="009B3654"/>
    <w:rsid w:val="009C0051"/>
    <w:rsid w:val="009C0CCE"/>
    <w:rsid w:val="009C0F34"/>
    <w:rsid w:val="009C24F7"/>
    <w:rsid w:val="009D3288"/>
    <w:rsid w:val="009D48DB"/>
    <w:rsid w:val="009D7545"/>
    <w:rsid w:val="009E2D53"/>
    <w:rsid w:val="009E514A"/>
    <w:rsid w:val="009E6922"/>
    <w:rsid w:val="00A034E5"/>
    <w:rsid w:val="00A046C2"/>
    <w:rsid w:val="00A07041"/>
    <w:rsid w:val="00A10FCA"/>
    <w:rsid w:val="00A1603F"/>
    <w:rsid w:val="00A24A30"/>
    <w:rsid w:val="00A3048A"/>
    <w:rsid w:val="00A42227"/>
    <w:rsid w:val="00A45F02"/>
    <w:rsid w:val="00A50C45"/>
    <w:rsid w:val="00A5215D"/>
    <w:rsid w:val="00A6063F"/>
    <w:rsid w:val="00A62629"/>
    <w:rsid w:val="00A741AB"/>
    <w:rsid w:val="00A77024"/>
    <w:rsid w:val="00A81DEF"/>
    <w:rsid w:val="00A83C11"/>
    <w:rsid w:val="00A90638"/>
    <w:rsid w:val="00A93C02"/>
    <w:rsid w:val="00A948BB"/>
    <w:rsid w:val="00A94FB0"/>
    <w:rsid w:val="00AA63EB"/>
    <w:rsid w:val="00AB15E6"/>
    <w:rsid w:val="00AC6C72"/>
    <w:rsid w:val="00AE46B6"/>
    <w:rsid w:val="00AE4A95"/>
    <w:rsid w:val="00AE65EE"/>
    <w:rsid w:val="00AF71D9"/>
    <w:rsid w:val="00B000B4"/>
    <w:rsid w:val="00B049D3"/>
    <w:rsid w:val="00B1062F"/>
    <w:rsid w:val="00B10947"/>
    <w:rsid w:val="00B12698"/>
    <w:rsid w:val="00B15C27"/>
    <w:rsid w:val="00B166EE"/>
    <w:rsid w:val="00B258A6"/>
    <w:rsid w:val="00B413B3"/>
    <w:rsid w:val="00B45DC0"/>
    <w:rsid w:val="00B51D5E"/>
    <w:rsid w:val="00B539AF"/>
    <w:rsid w:val="00B61A10"/>
    <w:rsid w:val="00B62103"/>
    <w:rsid w:val="00B64CD1"/>
    <w:rsid w:val="00B66C17"/>
    <w:rsid w:val="00B73A46"/>
    <w:rsid w:val="00B748A9"/>
    <w:rsid w:val="00B840BC"/>
    <w:rsid w:val="00B85E9C"/>
    <w:rsid w:val="00BA230C"/>
    <w:rsid w:val="00BA5617"/>
    <w:rsid w:val="00BE663B"/>
    <w:rsid w:val="00BF2B4E"/>
    <w:rsid w:val="00BF6AB9"/>
    <w:rsid w:val="00BF6D64"/>
    <w:rsid w:val="00BF6FBF"/>
    <w:rsid w:val="00BF7228"/>
    <w:rsid w:val="00C008AB"/>
    <w:rsid w:val="00C064F1"/>
    <w:rsid w:val="00C07D7A"/>
    <w:rsid w:val="00C14660"/>
    <w:rsid w:val="00C22EEF"/>
    <w:rsid w:val="00C30C1F"/>
    <w:rsid w:val="00C46E31"/>
    <w:rsid w:val="00C64653"/>
    <w:rsid w:val="00C64685"/>
    <w:rsid w:val="00C70956"/>
    <w:rsid w:val="00C746CE"/>
    <w:rsid w:val="00C758EA"/>
    <w:rsid w:val="00C760D7"/>
    <w:rsid w:val="00C81D34"/>
    <w:rsid w:val="00C82AE6"/>
    <w:rsid w:val="00C85F73"/>
    <w:rsid w:val="00CC219F"/>
    <w:rsid w:val="00CC2492"/>
    <w:rsid w:val="00CC7878"/>
    <w:rsid w:val="00CD3A75"/>
    <w:rsid w:val="00CE261A"/>
    <w:rsid w:val="00CE3857"/>
    <w:rsid w:val="00CE5D60"/>
    <w:rsid w:val="00CE6EDE"/>
    <w:rsid w:val="00CF326E"/>
    <w:rsid w:val="00CF5BE3"/>
    <w:rsid w:val="00D005CD"/>
    <w:rsid w:val="00D1615E"/>
    <w:rsid w:val="00D3310D"/>
    <w:rsid w:val="00D41135"/>
    <w:rsid w:val="00D4179F"/>
    <w:rsid w:val="00D45AA0"/>
    <w:rsid w:val="00D45C47"/>
    <w:rsid w:val="00D46B61"/>
    <w:rsid w:val="00D510D5"/>
    <w:rsid w:val="00D51356"/>
    <w:rsid w:val="00D55458"/>
    <w:rsid w:val="00D570BD"/>
    <w:rsid w:val="00D640DF"/>
    <w:rsid w:val="00D7002F"/>
    <w:rsid w:val="00D75899"/>
    <w:rsid w:val="00D760E5"/>
    <w:rsid w:val="00D762BE"/>
    <w:rsid w:val="00D779D0"/>
    <w:rsid w:val="00D83A5F"/>
    <w:rsid w:val="00D971AC"/>
    <w:rsid w:val="00DA1BCF"/>
    <w:rsid w:val="00DA3C0E"/>
    <w:rsid w:val="00DA3C4B"/>
    <w:rsid w:val="00DB145B"/>
    <w:rsid w:val="00DC07BA"/>
    <w:rsid w:val="00DC2816"/>
    <w:rsid w:val="00DC484E"/>
    <w:rsid w:val="00DC75F0"/>
    <w:rsid w:val="00DD66AC"/>
    <w:rsid w:val="00DE0874"/>
    <w:rsid w:val="00DE41A9"/>
    <w:rsid w:val="00DF0248"/>
    <w:rsid w:val="00DF3B93"/>
    <w:rsid w:val="00DF47B3"/>
    <w:rsid w:val="00DF6EF8"/>
    <w:rsid w:val="00E00510"/>
    <w:rsid w:val="00E052AF"/>
    <w:rsid w:val="00E13CD6"/>
    <w:rsid w:val="00E15918"/>
    <w:rsid w:val="00E36D7F"/>
    <w:rsid w:val="00E378A6"/>
    <w:rsid w:val="00E37918"/>
    <w:rsid w:val="00E400C1"/>
    <w:rsid w:val="00E42545"/>
    <w:rsid w:val="00E52783"/>
    <w:rsid w:val="00E5509C"/>
    <w:rsid w:val="00E57429"/>
    <w:rsid w:val="00E57F1D"/>
    <w:rsid w:val="00E6049B"/>
    <w:rsid w:val="00E62196"/>
    <w:rsid w:val="00E643A6"/>
    <w:rsid w:val="00E648C1"/>
    <w:rsid w:val="00E73525"/>
    <w:rsid w:val="00E74427"/>
    <w:rsid w:val="00E77A5D"/>
    <w:rsid w:val="00E9157A"/>
    <w:rsid w:val="00E93DBB"/>
    <w:rsid w:val="00EA2951"/>
    <w:rsid w:val="00EB5DE7"/>
    <w:rsid w:val="00EE59D9"/>
    <w:rsid w:val="00EE5F6B"/>
    <w:rsid w:val="00EF24C3"/>
    <w:rsid w:val="00EF511C"/>
    <w:rsid w:val="00F001C6"/>
    <w:rsid w:val="00F010FE"/>
    <w:rsid w:val="00F02C26"/>
    <w:rsid w:val="00F046CD"/>
    <w:rsid w:val="00F076A8"/>
    <w:rsid w:val="00F10D9A"/>
    <w:rsid w:val="00F12D69"/>
    <w:rsid w:val="00F24769"/>
    <w:rsid w:val="00F3182D"/>
    <w:rsid w:val="00F359CF"/>
    <w:rsid w:val="00F46603"/>
    <w:rsid w:val="00F50BAE"/>
    <w:rsid w:val="00F528AE"/>
    <w:rsid w:val="00F54445"/>
    <w:rsid w:val="00F569FF"/>
    <w:rsid w:val="00F572BE"/>
    <w:rsid w:val="00F60BB1"/>
    <w:rsid w:val="00F620C6"/>
    <w:rsid w:val="00F72370"/>
    <w:rsid w:val="00F7757B"/>
    <w:rsid w:val="00F82D35"/>
    <w:rsid w:val="00F84210"/>
    <w:rsid w:val="00FA05E4"/>
    <w:rsid w:val="00FA0F95"/>
    <w:rsid w:val="00FA5509"/>
    <w:rsid w:val="00FC63A9"/>
    <w:rsid w:val="00FD7B2A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6BA988-C311-4D47-AFAF-389F506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6E31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rsid w:val="00CC7878"/>
    <w:pPr>
      <w:spacing w:after="120" w:line="240" w:lineRule="auto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C78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3017</Words>
  <Characters>17199</Characters>
  <Application>Microsoft Office Word</Application>
  <DocSecurity>0</DocSecurity>
  <Lines>143</Lines>
  <Paragraphs>40</Paragraphs>
  <ScaleCrop>false</ScaleCrop>
  <Company/>
  <LinksUpToDate>false</LinksUpToDate>
  <CharactersWithSpaces>20176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2</cp:revision>
  <cp:lastPrinted>2023-03-31T06:08:00Z</cp:lastPrinted>
  <dcterms:created xsi:type="dcterms:W3CDTF">2024-06-03T12:07:00Z</dcterms:created>
  <dcterms:modified xsi:type="dcterms:W3CDTF">2024-06-03T12:07:00Z</dcterms:modified>
</cp:coreProperties>
</file>