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7950">
        <w:rPr>
          <w:rFonts w:ascii="Times New Roman" w:eastAsia="Calibri" w:hAnsi="Times New Roman" w:cs="Times New Roman"/>
          <w:sz w:val="28"/>
          <w:szCs w:val="28"/>
          <w:u w:val="single"/>
        </w:rPr>
        <w:t>04.12.2023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950">
        <w:rPr>
          <w:rFonts w:ascii="Times New Roman" w:eastAsia="Calibri" w:hAnsi="Times New Roman" w:cs="Times New Roman"/>
          <w:sz w:val="28"/>
          <w:szCs w:val="28"/>
          <w:u w:val="single"/>
        </w:rPr>
        <w:t>585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 xml:space="preserve">№ 538 «Об утверждении муниципальной   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ие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м Представительного Собрания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220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CE2502" w:rsidRPr="00CE2502">
        <w:t xml:space="preserve"> 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от </w:t>
      </w:r>
      <w:r w:rsidR="00CE2502">
        <w:rPr>
          <w:rFonts w:ascii="Times New Roman" w:eastAsia="Calibri" w:hAnsi="Times New Roman" w:cs="Times New Roman"/>
          <w:sz w:val="28"/>
          <w:szCs w:val="28"/>
        </w:rPr>
        <w:t>25.09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CE2502">
        <w:rPr>
          <w:rFonts w:ascii="Times New Roman" w:eastAsia="Calibri" w:hAnsi="Times New Roman" w:cs="Times New Roman"/>
          <w:sz w:val="28"/>
          <w:szCs w:val="28"/>
        </w:rPr>
        <w:t>10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п о с </w:t>
      </w:r>
      <w:proofErr w:type="gramStart"/>
      <w:r w:rsidRPr="0045611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 </w:t>
      </w:r>
      <w:r w:rsidR="00E22435">
        <w:rPr>
          <w:rFonts w:ascii="Times New Roman" w:eastAsia="Calibri" w:hAnsi="Times New Roman" w:cs="Times New Roman"/>
          <w:sz w:val="28"/>
          <w:szCs w:val="28"/>
        </w:rPr>
        <w:br/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D3077C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 района, начальника управления финансов Ж.Э. Володину.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В.С.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Торубаров</w:t>
      </w:r>
      <w:proofErr w:type="spellEnd"/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0167D" w:rsidRDefault="0000167D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47950" w:rsidRDefault="0094795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7A4A7A">
        <w:rPr>
          <w:rFonts w:ascii="Times New Roman" w:eastAsia="Calibri" w:hAnsi="Times New Roman" w:cs="Times New Roman"/>
        </w:rPr>
        <w:t>Поныровского</w:t>
      </w:r>
      <w:proofErr w:type="spellEnd"/>
      <w:r w:rsidRPr="007A4A7A">
        <w:rPr>
          <w:rFonts w:ascii="Times New Roman" w:eastAsia="Calibri" w:hAnsi="Times New Roman" w:cs="Times New Roman"/>
        </w:rPr>
        <w:t xml:space="preserve">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r w:rsidR="00947950">
        <w:rPr>
          <w:rFonts w:ascii="Times New Roman" w:eastAsia="Calibri" w:hAnsi="Times New Roman" w:cs="Times New Roman"/>
        </w:rPr>
        <w:t>04 декабря</w:t>
      </w:r>
      <w:r w:rsidRPr="007A4A7A">
        <w:rPr>
          <w:rFonts w:ascii="Times New Roman" w:eastAsia="Calibri" w:hAnsi="Times New Roman" w:cs="Times New Roman"/>
        </w:rPr>
        <w:t xml:space="preserve"> 202</w:t>
      </w:r>
      <w:r w:rsidR="00160074">
        <w:rPr>
          <w:rFonts w:ascii="Times New Roman" w:eastAsia="Calibri" w:hAnsi="Times New Roman" w:cs="Times New Roman"/>
        </w:rPr>
        <w:t>3</w:t>
      </w:r>
      <w:r w:rsidRPr="007A4A7A">
        <w:rPr>
          <w:rFonts w:ascii="Times New Roman" w:eastAsia="Calibri" w:hAnsi="Times New Roman" w:cs="Times New Roman"/>
        </w:rPr>
        <w:t xml:space="preserve"> года № </w:t>
      </w:r>
      <w:r w:rsidR="00947950">
        <w:rPr>
          <w:rFonts w:ascii="Times New Roman" w:eastAsia="Calibri" w:hAnsi="Times New Roman" w:cs="Times New Roman"/>
        </w:rPr>
        <w:t>585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муниципальной программе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утвержденной указанным постановлением Администрации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паспорте муниципальной программы:</w:t>
      </w:r>
    </w:p>
    <w:p w:rsid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41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p w:rsidR="000A121B" w:rsidRPr="007A4A7A" w:rsidRDefault="000A121B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C1F25" w:rsidRPr="003C1F25" w:rsidRDefault="00432A9C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A4A7A"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средств бюджета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области составляет </w:t>
      </w:r>
      <w:bookmarkStart w:id="2" w:name="_Hlk62647504"/>
      <w:r w:rsidR="00CE2502" w:rsidRPr="00CE2502">
        <w:rPr>
          <w:rFonts w:ascii="Courier New" w:eastAsia="Times New Roman" w:hAnsi="Courier New" w:cs="Courier New"/>
          <w:sz w:val="20"/>
          <w:szCs w:val="20"/>
        </w:rPr>
        <w:t>131214,209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2023 год – </w:t>
      </w:r>
      <w:r w:rsidR="00CE2502" w:rsidRPr="00CE2502">
        <w:rPr>
          <w:rFonts w:ascii="Courier New" w:eastAsia="Calibri" w:hAnsi="Courier New" w:cs="Courier New"/>
          <w:sz w:val="20"/>
          <w:szCs w:val="20"/>
          <w:lang w:eastAsia="en-US"/>
        </w:rPr>
        <w:t>26777,921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</w:t>
      </w:r>
      <w:r w:rsidR="004B5BB3">
        <w:rPr>
          <w:rFonts w:ascii="Courier New" w:eastAsia="Times New Roman" w:hAnsi="Courier New" w:cs="Courier New"/>
          <w:sz w:val="20"/>
          <w:szCs w:val="20"/>
        </w:rPr>
        <w:t>17339,136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7A4A7A" w:rsidRPr="003C1F25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B5BB3">
        <w:rPr>
          <w:rFonts w:ascii="Courier New" w:eastAsia="Times New Roman" w:hAnsi="Courier New" w:cs="Courier New"/>
          <w:sz w:val="20"/>
          <w:szCs w:val="20"/>
        </w:rPr>
        <w:t>16877,204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0,000 тыс. рублей;  </w:t>
      </w:r>
    </w:p>
    <w:p w:rsidR="00120AD7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0,000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межбюджетных отношений" – </w:t>
      </w:r>
      <w:bookmarkStart w:id="5" w:name="_Hlk127441239"/>
      <w:r w:rsidR="00AA61A4">
        <w:rPr>
          <w:rFonts w:ascii="Courier New" w:eastAsia="Times New Roman" w:hAnsi="Courier New" w:cs="Courier New"/>
          <w:sz w:val="20"/>
          <w:szCs w:val="20"/>
        </w:rPr>
        <w:t>6</w:t>
      </w:r>
      <w:r w:rsidR="00041BA8">
        <w:rPr>
          <w:rFonts w:ascii="Courier New" w:eastAsia="Times New Roman" w:hAnsi="Courier New" w:cs="Courier New"/>
          <w:sz w:val="20"/>
          <w:szCs w:val="20"/>
        </w:rPr>
        <w:t>576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0,849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</w:t>
      </w:r>
      <w:r w:rsidR="00041BA8">
        <w:rPr>
          <w:rFonts w:ascii="Courier New" w:eastAsia="Times New Roman" w:hAnsi="Courier New" w:cs="Courier New"/>
          <w:sz w:val="20"/>
          <w:szCs w:val="20"/>
        </w:rPr>
        <w:t>10599,024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5741,151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5279,219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5"/>
    </w:p>
    <w:p w:rsidR="00120AD7" w:rsidRPr="003C1F25" w:rsidRDefault="00120AD7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bookmarkStart w:id="6" w:name="_Hlk33786923"/>
      <w:r w:rsidR="00CE2502">
        <w:rPr>
          <w:rFonts w:ascii="Courier New" w:eastAsia="Times New Roman" w:hAnsi="Courier New" w:cs="Courier New"/>
          <w:sz w:val="20"/>
          <w:szCs w:val="20"/>
        </w:rPr>
        <w:t>65404,619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6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2020 год – </w:t>
      </w:r>
      <w:bookmarkStart w:id="7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7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</w:t>
      </w:r>
      <w:r w:rsidR="00CE2502">
        <w:rPr>
          <w:rFonts w:ascii="Courier New" w:eastAsia="Times New Roman" w:hAnsi="Courier New" w:cs="Courier New"/>
          <w:sz w:val="20"/>
          <w:szCs w:val="20"/>
        </w:rPr>
        <w:t>16218,897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5C0D">
        <w:rPr>
          <w:rFonts w:ascii="Courier New" w:eastAsia="Times New Roman" w:hAnsi="Courier New" w:cs="Courier New"/>
          <w:sz w:val="20"/>
          <w:szCs w:val="20"/>
        </w:rPr>
        <w:t>11597,985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Default="00120AD7" w:rsidP="00120AD7">
      <w:pPr>
        <w:pStyle w:val="ConsPlusCell"/>
        <w:rPr>
          <w:rFonts w:ascii="Courier New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5C0D">
        <w:rPr>
          <w:rFonts w:ascii="Courier New" w:eastAsia="Times New Roman" w:hAnsi="Courier New" w:cs="Courier New"/>
          <w:sz w:val="20"/>
          <w:szCs w:val="20"/>
        </w:rPr>
        <w:t>11597,985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120AD7" w:rsidRDefault="00120AD7" w:rsidP="003C1F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20AD7" w:rsidRDefault="00041BA8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программы:</w:t>
      </w:r>
    </w:p>
    <w:p w:rsidR="00120AD7" w:rsidRPr="00120AD7" w:rsidRDefault="00041BA8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десятый </w:t>
      </w:r>
      <w:bookmarkStart w:id="8" w:name="_Hlk536023528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bookmarkEnd w:id="8"/>
    </w:p>
    <w:p w:rsidR="00120AD7" w:rsidRPr="00120AD7" w:rsidRDefault="00120AD7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9" w:name="_Hlk100312737"/>
      <w:bookmarkStart w:id="10" w:name="_Hlk127447690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</w:t>
      </w:r>
      <w:proofErr w:type="spellStart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и субвенции из бюджета </w:t>
      </w:r>
      <w:proofErr w:type="spellStart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131214,209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</w:t>
      </w:r>
      <w:r w:rsidR="00AA61A4">
        <w:rPr>
          <w:rFonts w:ascii="Times New Roman" w:eastAsia="Times New Roman" w:hAnsi="Times New Roman" w:cs="Times New Roman"/>
          <w:sz w:val="24"/>
          <w:szCs w:val="24"/>
          <w:lang w:eastAsia="ru-RU"/>
        </w:rPr>
        <w:t>16168,742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2023 году –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26777,921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2024 году – 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17339,136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9"/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C27" w:rsidRPr="00BB2C27">
        <w:t xml:space="preserve"> 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16877,204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10"/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7C9D" w:rsidRPr="00097C9D" w:rsidRDefault="006908BF" w:rsidP="00097C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0AD7" w:rsidRPr="00120AD7">
        <w:rPr>
          <w:rFonts w:ascii="Calibri" w:eastAsia="Times New Roman" w:hAnsi="Calibri" w:cs="Calibri"/>
          <w:lang w:eastAsia="ru-RU"/>
        </w:rPr>
        <w:t xml:space="preserve">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</w:t>
      </w:r>
      <w:bookmarkStart w:id="11" w:name="_Hlk536019254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1"/>
      <w:r w:rsidR="00097C9D" w:rsidRP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муниципальной программой и обеспечение </w:t>
      </w:r>
    </w:p>
    <w:p w:rsidR="00120AD7" w:rsidRPr="00120AD7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реализации»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AD7" w:rsidRDefault="006908BF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0A121B" w:rsidRDefault="000A121B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C9D" w:rsidRPr="00097C9D" w:rsidRDefault="00120AD7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0A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bookmarkStart w:id="12" w:name="_Hlk100312773"/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Объемы бюджетных        - объем бюджетных ассигнований на реализацию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составляет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65404,619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рублей,  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в том числе по годам: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16218,897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 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 11597,985 тыс. рублей;</w:t>
      </w:r>
    </w:p>
    <w:p w:rsid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 11597,985 тыс. рублей</w:t>
      </w:r>
    </w:p>
    <w:p w:rsidR="000A121B" w:rsidRDefault="000A121B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0AD7" w:rsidRPr="00120AD7" w:rsidRDefault="00120AD7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908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r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20AD7">
        <w:rPr>
          <w:rFonts w:ascii="Calibri" w:eastAsia="Times New Roman" w:hAnsi="Calibri" w:cs="Calibri"/>
          <w:lang w:eastAsia="ru-RU"/>
        </w:rPr>
        <w:t xml:space="preserve">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3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2"/>
    <w:p w:rsidR="000A121B" w:rsidRDefault="000A121B" w:rsidP="000A12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A121B">
        <w:t xml:space="preserve">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A121B" w:rsidRDefault="000A121B" w:rsidP="000A12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65404,619 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рублей, в 2020 году – 2580,435 тыс. рублей, в 2021 году – 2705,801 тыс. рублей, в 2022 году – 9091,253 тыс. рублей, в 2023 году – 16218,897 тыс. рублей, в 2024 году – 11597,985 тыс. рублей; в 2025 году – 11597,985 тыс.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00DE" w:rsidRPr="00D200DE" w:rsidRDefault="006908BF" w:rsidP="000A12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) приложение </w:t>
      </w:r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№5 к муниципальной программе изложить в следующей редакции:</w:t>
      </w:r>
    </w:p>
    <w:p w:rsidR="00120AD7" w:rsidRPr="00120AD7" w:rsidRDefault="00120AD7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2C7" w:rsidRDefault="00F54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2C7" w:rsidRDefault="00F54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2C7" w:rsidRDefault="00F54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545" w:rsidRDefault="00C44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22C" w:rsidRDefault="0078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22C" w:rsidRDefault="0078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22C" w:rsidRDefault="0078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22C" w:rsidRDefault="0078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22C" w:rsidRDefault="0078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964F8" w:rsidRPr="00C964F8" w:rsidRDefault="00C964F8" w:rsidP="00C964F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13" w:name="Par1889"/>
      <w:bookmarkStart w:id="14" w:name="_Hlk100312997"/>
      <w:bookmarkStart w:id="15" w:name="_Hlk127448134"/>
      <w:bookmarkEnd w:id="13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947950">
        <w:rPr>
          <w:rFonts w:ascii="Times New Roman" w:eastAsia="Calibri" w:hAnsi="Times New Roman" w:cs="Times New Roman"/>
          <w:sz w:val="18"/>
          <w:szCs w:val="18"/>
        </w:rPr>
        <w:t>04.12.</w:t>
      </w:r>
      <w:r w:rsidRPr="00C964F8">
        <w:rPr>
          <w:rFonts w:ascii="Times New Roman" w:eastAsia="Calibri" w:hAnsi="Times New Roman" w:cs="Times New Roman"/>
          <w:sz w:val="18"/>
          <w:szCs w:val="18"/>
        </w:rPr>
        <w:t>202</w:t>
      </w:r>
      <w:r w:rsidR="005D2ECE">
        <w:rPr>
          <w:rFonts w:ascii="Times New Roman" w:eastAsia="Calibri" w:hAnsi="Times New Roman" w:cs="Times New Roman"/>
          <w:sz w:val="18"/>
          <w:szCs w:val="18"/>
        </w:rPr>
        <w:t>3</w:t>
      </w: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года № </w:t>
      </w:r>
      <w:r w:rsidR="00947950">
        <w:rPr>
          <w:rFonts w:ascii="Times New Roman" w:eastAsia="Calibri" w:hAnsi="Times New Roman" w:cs="Times New Roman"/>
          <w:sz w:val="18"/>
          <w:szCs w:val="18"/>
        </w:rPr>
        <w:t>585</w:t>
      </w:r>
      <w:bookmarkStart w:id="16" w:name="_GoBack"/>
      <w:bookmarkEnd w:id="16"/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57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560"/>
        <w:gridCol w:w="567"/>
        <w:gridCol w:w="567"/>
        <w:gridCol w:w="1134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3551CC" w:rsidRPr="00C964F8" w:rsidTr="002046EB">
        <w:trPr>
          <w:trHeight w:val="540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3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программы</w:t>
            </w:r>
            <w:r w:rsidR="00335F14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подпрограммы</w:t>
            </w:r>
            <w:proofErr w:type="spellEnd"/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14" w:rsidRDefault="003551CC" w:rsidP="0033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3551CC" w:rsidRPr="00C964F8" w:rsidRDefault="003551CC" w:rsidP="0033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</w:t>
            </w:r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3551CC" w:rsidRPr="00C964F8" w:rsidTr="003551CC">
        <w:trPr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</w:t>
            </w:r>
            <w:proofErr w:type="spellEnd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3551CC" w:rsidRPr="00C964F8" w:rsidTr="003551CC">
        <w:trPr>
          <w:trHeight w:val="281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3551CC" w:rsidRPr="00C964F8" w:rsidRDefault="003551CC" w:rsidP="0033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3551CC" w:rsidRPr="00C964F8" w:rsidTr="003551CC">
        <w:trPr>
          <w:trHeight w:val="28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3551CC" w:rsidRPr="00C964F8" w:rsidTr="003551CC">
        <w:trPr>
          <w:trHeight w:val="28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3551CC" w:rsidRPr="00C964F8" w:rsidTr="003551CC">
        <w:trPr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5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5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5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35F14" w:rsidP="003551C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26777,921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17339,136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16877,204</w:t>
            </w:r>
          </w:p>
        </w:tc>
      </w:tr>
      <w:tr w:rsidR="003551CC" w:rsidRPr="00C964F8" w:rsidTr="003551CC">
        <w:trPr>
          <w:trHeight w:val="24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3551CC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C9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3551CC" w:rsidRPr="00C964F8" w:rsidTr="003551CC">
        <w:trPr>
          <w:trHeight w:val="218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947950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3551CC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3551CC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долгом»   </w:t>
            </w:r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72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5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Сокращение стоимости обслуживания путем обеспечения приемлемых и экономически обоснованных объема и структуры муниципального долга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20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4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113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947950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3551CC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3551CC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отношений»   </w:t>
            </w:r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6908BF" w:rsidP="006908B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</w:t>
            </w:r>
            <w:r w:rsid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3551CC" w:rsidRPr="00C964F8" w:rsidTr="003551CC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3551CC" w:rsidRPr="00C964F8" w:rsidTr="003551CC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6908B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6908BF" w:rsidRPr="00C964F8" w:rsidTr="003551CC">
        <w:trPr>
          <w:trHeight w:val="72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6908BF" w:rsidRPr="00C964F8" w:rsidTr="003551CC">
        <w:trPr>
          <w:trHeight w:val="26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6908BF" w:rsidRPr="00C964F8" w:rsidTr="003551CC">
        <w:trPr>
          <w:trHeight w:val="18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307F7" w:rsidRPr="00C964F8" w:rsidTr="003551CC">
        <w:trPr>
          <w:trHeight w:val="15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 Курской</w:t>
            </w:r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области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307F7" w:rsidRPr="00C964F8" w:rsidTr="003551CC">
        <w:trPr>
          <w:trHeight w:val="20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3551CC" w:rsidRPr="00C964F8" w:rsidTr="003551CC">
        <w:trPr>
          <w:trHeight w:val="14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6908B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307F7" w:rsidRPr="00C964F8" w:rsidTr="003551CC">
        <w:trPr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307F7" w:rsidRPr="00C964F8" w:rsidTr="003551CC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3551CC" w:rsidRPr="00C964F8" w:rsidTr="003551CC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6908B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307F7" w:rsidRPr="00C964F8" w:rsidTr="003551CC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307F7" w:rsidRPr="00C964F8" w:rsidTr="003551CC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3551CC" w:rsidRPr="00C964F8" w:rsidTr="003551CC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6908B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307F7" w:rsidRPr="00C964F8" w:rsidTr="003551CC">
        <w:trPr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A307F7">
            <w:pPr>
              <w:spacing w:after="0" w:line="240" w:lineRule="auto"/>
              <w:ind w:right="-74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Default="006908BF" w:rsidP="006908B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6908B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Default="006908BF" w:rsidP="006908B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6908B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Default="006908BF" w:rsidP="006908B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307F7" w:rsidRPr="003551CC" w:rsidRDefault="00A307F7" w:rsidP="006908BF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307F7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6908BF" w:rsidRPr="00C964F8" w:rsidTr="003551CC">
        <w:trPr>
          <w:trHeight w:val="63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C964F8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F" w:rsidRPr="003551CC" w:rsidRDefault="006908BF" w:rsidP="00690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3551CC" w:rsidRPr="00C964F8" w:rsidTr="003551CC">
        <w:trPr>
          <w:trHeight w:val="218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947950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3551CC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3551CC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35F14" w:rsidP="003551C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16218,897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11597,985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11597,985</w:t>
            </w:r>
          </w:p>
        </w:tc>
      </w:tr>
      <w:tr w:rsidR="003551CC" w:rsidRPr="00C964F8" w:rsidTr="003551CC">
        <w:trPr>
          <w:trHeight w:val="3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100,710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A307F7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</w:tr>
      <w:tr w:rsidR="00A307F7" w:rsidRPr="00C964F8" w:rsidTr="003551CC">
        <w:trPr>
          <w:trHeight w:val="26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335F14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16118,187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</w:tr>
      <w:tr w:rsidR="003551CC" w:rsidRPr="00C964F8" w:rsidTr="003551CC">
        <w:trPr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3551CC" w:rsidRPr="00C964F8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="002D1B9F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2D1B9F" w:rsidRPr="003551CC" w:rsidRDefault="002D1B9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="002D1B9F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2D1B9F" w:rsidRPr="003551CC" w:rsidRDefault="002D1B9F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D7649E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D7649E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D7649E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D7649E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3551CC" w:rsidRP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3551CC" w:rsidRDefault="003551CC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D7649E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D7649E" w:rsidRPr="003551CC" w:rsidRDefault="00D7649E" w:rsidP="0035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Pr="003551CC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Pr="003551CC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3551CC" w:rsidRPr="003551CC" w:rsidRDefault="00A307F7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3551CC" w:rsidRDefault="00A307F7" w:rsidP="00A307F7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A307F7" w:rsidRPr="003551CC" w:rsidRDefault="00A307F7" w:rsidP="00A307F7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3551CC" w:rsidRPr="003551CC" w:rsidRDefault="00D7649E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100,710</w:t>
            </w:r>
          </w:p>
          <w:p w:rsidR="003551CC" w:rsidRPr="003551CC" w:rsidRDefault="00335F14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11866,869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</w:t>
            </w:r>
            <w:r w:rsidR="00335F14">
              <w:rPr>
                <w:rFonts w:ascii="Courier New" w:eastAsia="Calibri" w:hAnsi="Courier New" w:cs="Courier New"/>
                <w:sz w:val="15"/>
                <w:szCs w:val="15"/>
              </w:rPr>
              <w:t>767,294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</w:t>
            </w:r>
            <w:r w:rsidR="00335F14">
              <w:rPr>
                <w:rFonts w:ascii="Courier New" w:eastAsia="Calibri" w:hAnsi="Courier New" w:cs="Courier New"/>
                <w:sz w:val="15"/>
                <w:szCs w:val="15"/>
              </w:rPr>
              <w:t>3,396</w:t>
            </w:r>
          </w:p>
          <w:p w:rsidR="003551CC" w:rsidRPr="003551CC" w:rsidRDefault="00335F14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3479,028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 w:rsidR="00D7649E"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 w:rsidR="00D7649E"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3551CC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3551CC" w:rsidRPr="003551CC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86,633</w:t>
            </w:r>
          </w:p>
          <w:p w:rsidR="003551CC" w:rsidRPr="003551CC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8493,188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614,026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1,000</w:t>
            </w:r>
          </w:p>
          <w:p w:rsidR="003551CC" w:rsidRPr="003551CC" w:rsidRDefault="00D7649E" w:rsidP="003551C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2402,108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="003551CC"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C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D7649E" w:rsidRDefault="00D7649E" w:rsidP="003551C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86,633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8493,118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614,026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1,000</w:t>
            </w:r>
          </w:p>
          <w:p w:rsidR="00D7649E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2402,108</w:t>
            </w:r>
          </w:p>
          <w:p w:rsidR="00D7649E" w:rsidRPr="003551CC" w:rsidRDefault="00D7649E" w:rsidP="00D7649E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1,100</w:t>
            </w:r>
          </w:p>
        </w:tc>
      </w:tr>
      <w:tr w:rsidR="00A307F7" w:rsidRPr="00C964F8" w:rsidTr="003551CC">
        <w:trPr>
          <w:trHeight w:val="246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D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D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D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D7649E" w:rsidP="00D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100,710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</w:tr>
      <w:tr w:rsidR="00A307F7" w:rsidRPr="00C964F8" w:rsidTr="003551CC">
        <w:trPr>
          <w:trHeight w:val="22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C964F8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335F14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16118,187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7" w:rsidRPr="003551CC" w:rsidRDefault="00A307F7" w:rsidP="00A307F7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</w:tr>
      <w:bookmarkEnd w:id="14"/>
    </w:tbl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B6750" w:rsidRDefault="00DB6750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B6750" w:rsidRDefault="00DB6750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B6750" w:rsidRPr="00865999" w:rsidRDefault="00DB6750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7649E" w:rsidRPr="00865999" w:rsidRDefault="00D7649E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bookmarkEnd w:id="15"/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sectPr w:rsidR="00865999" w:rsidRPr="00865999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167D"/>
    <w:rsid w:val="00003C91"/>
    <w:rsid w:val="00005E99"/>
    <w:rsid w:val="0001195E"/>
    <w:rsid w:val="00013A36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52D37"/>
    <w:rsid w:val="00053B80"/>
    <w:rsid w:val="00066D09"/>
    <w:rsid w:val="000709D9"/>
    <w:rsid w:val="000734C9"/>
    <w:rsid w:val="00076D5D"/>
    <w:rsid w:val="0009269E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446C"/>
    <w:rsid w:val="001055CC"/>
    <w:rsid w:val="00106583"/>
    <w:rsid w:val="00106E0C"/>
    <w:rsid w:val="00107122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24AB"/>
    <w:rsid w:val="0031780C"/>
    <w:rsid w:val="00321611"/>
    <w:rsid w:val="003229AA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F0D"/>
    <w:rsid w:val="00432A9C"/>
    <w:rsid w:val="00436AD4"/>
    <w:rsid w:val="0045404B"/>
    <w:rsid w:val="0045611A"/>
    <w:rsid w:val="004630CB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71D4"/>
    <w:rsid w:val="004F75CD"/>
    <w:rsid w:val="00505B66"/>
    <w:rsid w:val="00506EC9"/>
    <w:rsid w:val="00510C5A"/>
    <w:rsid w:val="005119F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B1D14"/>
    <w:rsid w:val="007B66B5"/>
    <w:rsid w:val="007B7B65"/>
    <w:rsid w:val="007C1A31"/>
    <w:rsid w:val="007C5229"/>
    <w:rsid w:val="007C5BE8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E72"/>
    <w:rsid w:val="00A4346E"/>
    <w:rsid w:val="00A45BAD"/>
    <w:rsid w:val="00A47818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3234"/>
    <w:rsid w:val="00AF4502"/>
    <w:rsid w:val="00B007A7"/>
    <w:rsid w:val="00B01E34"/>
    <w:rsid w:val="00B04698"/>
    <w:rsid w:val="00B1367C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276C"/>
    <w:rsid w:val="00D200DE"/>
    <w:rsid w:val="00D20381"/>
    <w:rsid w:val="00D2315C"/>
    <w:rsid w:val="00D25509"/>
    <w:rsid w:val="00D3077C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5DFD"/>
    <w:rsid w:val="00DB6750"/>
    <w:rsid w:val="00DB7403"/>
    <w:rsid w:val="00DB7738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66DC"/>
    <w:rsid w:val="00E73371"/>
    <w:rsid w:val="00E76DD7"/>
    <w:rsid w:val="00E775BD"/>
    <w:rsid w:val="00E80AD7"/>
    <w:rsid w:val="00E8218D"/>
    <w:rsid w:val="00E92F78"/>
    <w:rsid w:val="00E9570F"/>
    <w:rsid w:val="00EA0918"/>
    <w:rsid w:val="00EA21EB"/>
    <w:rsid w:val="00EA313B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E6133"/>
    <w:rsid w:val="00EF2A82"/>
    <w:rsid w:val="00EF347F"/>
    <w:rsid w:val="00EF6BC6"/>
    <w:rsid w:val="00F055B4"/>
    <w:rsid w:val="00F05BA2"/>
    <w:rsid w:val="00F103E0"/>
    <w:rsid w:val="00F15CCC"/>
    <w:rsid w:val="00F20701"/>
    <w:rsid w:val="00F22234"/>
    <w:rsid w:val="00F235A2"/>
    <w:rsid w:val="00F25BDD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A1F93"/>
    <w:rsid w:val="00FA2145"/>
    <w:rsid w:val="00FA2FF1"/>
    <w:rsid w:val="00FA4B0D"/>
    <w:rsid w:val="00FB05CC"/>
    <w:rsid w:val="00FC0017"/>
    <w:rsid w:val="00FC7554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E1E4-C0EC-4418-A603-E9D10D5A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2023-02-16T08:49:00Z</cp:lastPrinted>
  <dcterms:created xsi:type="dcterms:W3CDTF">2023-04-07T10:11:00Z</dcterms:created>
  <dcterms:modified xsi:type="dcterms:W3CDTF">2023-12-08T07:13:00Z</dcterms:modified>
</cp:coreProperties>
</file>