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D" w:rsidRDefault="00461F30" w:rsidP="0046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в Курской области проводится региональный этап конкурса «Лучшие практики наставничества» (далее – Конкурс), который является мероприятием федерального и регионального проектов «Системные меры по повышению производительности труда» национального проекта «Производительность труда» (далее – нацпроект).</w:t>
      </w:r>
    </w:p>
    <w:p w:rsidR="00461F30" w:rsidRDefault="00461F30" w:rsidP="0046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выявление и распространение передового практического</w:t>
      </w:r>
      <w:r w:rsidR="00D71A56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D03C00">
        <w:rPr>
          <w:rFonts w:ascii="Times New Roman" w:hAnsi="Times New Roman" w:cs="Times New Roman"/>
          <w:sz w:val="28"/>
          <w:szCs w:val="28"/>
        </w:rPr>
        <w:t>наставничества для повышения производительности труда, поощрения и признания наставников, внесших значительный вклад в развитие наставничества, и тиражирование эффективных практик наставничества в Курской области.</w:t>
      </w:r>
    </w:p>
    <w:p w:rsidR="00D03C00" w:rsidRDefault="00D03C00" w:rsidP="0046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Министерство экономического развития Курской области при содействии отраслевых министерств Курской области, а также АНО «Региональный центр компетенций в сфере производительности труда Курской области». Участие в Конкурсе бесплатное.</w:t>
      </w:r>
    </w:p>
    <w:p w:rsidR="00D03C00" w:rsidRDefault="00D03C00" w:rsidP="00D0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к участию в Конкурсе приглашаются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предприятия-участники нацпроекта, так и другие организации региона, являющиеся </w:t>
      </w:r>
      <w:r w:rsidR="009E6D13">
        <w:rPr>
          <w:rFonts w:ascii="Times New Roman" w:hAnsi="Times New Roman" w:cs="Times New Roman"/>
          <w:sz w:val="28"/>
          <w:szCs w:val="28"/>
        </w:rPr>
        <w:t>носителями практик наставничества.</w:t>
      </w:r>
    </w:p>
    <w:p w:rsidR="009E6D13" w:rsidRDefault="009E6D13" w:rsidP="00D0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организаций, не являющихся участниками национального проекта «Производительность труда», в 2024 году открыты 2 специальные номинации: «Лучшие практики наставничества по повышению производительности труда» и «Наставничество в индустрии гостеприимства».</w:t>
      </w:r>
    </w:p>
    <w:p w:rsidR="009E6D13" w:rsidRDefault="009E6D13" w:rsidP="00D0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регионального этапа Конкурса получат памятные награды Губернатора Курской области, а также смогут принять участие во Всероссийском конкурсе лучших практик наставничества.</w:t>
      </w:r>
    </w:p>
    <w:p w:rsidR="009E6D13" w:rsidRPr="004F5A05" w:rsidRDefault="009E6D13" w:rsidP="00D0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Заявки и необходимые документы размещены на официальном сайте Министерства экономического развития Курской области</w:t>
      </w:r>
      <w:r w:rsidRPr="009E6D1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13E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Pr="00A13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</w:t>
        </w:r>
        <w:proofErr w:type="spellEnd"/>
        <w:r w:rsidRPr="00A13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13E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A13E60">
          <w:rPr>
            <w:rStyle w:val="a3"/>
            <w:rFonts w:ascii="Times New Roman" w:hAnsi="Times New Roman" w:cs="Times New Roman"/>
            <w:sz w:val="28"/>
            <w:szCs w:val="28"/>
          </w:rPr>
          <w:t>-401337.</w:t>
        </w:r>
        <w:r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принимаются с 02.05.2024 по 31.05.2024 в печатном виде по адресу: 305007, г. Курск,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105 или в электронном виде </w:t>
      </w:r>
      <w:r w:rsidR="004F5A05">
        <w:rPr>
          <w:rFonts w:ascii="Times New Roman" w:hAnsi="Times New Roman" w:cs="Times New Roman"/>
          <w:sz w:val="28"/>
          <w:szCs w:val="28"/>
        </w:rPr>
        <w:t xml:space="preserve">по почте: </w:t>
      </w:r>
      <w:hyperlink r:id="rId5" w:history="1"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5A05" w:rsidRPr="00A13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F5A0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03C00" w:rsidRPr="006D7E0D" w:rsidRDefault="00D03C00" w:rsidP="0046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3C00" w:rsidRPr="006D7E0D" w:rsidSect="003A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48D"/>
    <w:rsid w:val="003A61D6"/>
    <w:rsid w:val="00461F30"/>
    <w:rsid w:val="004F5A05"/>
    <w:rsid w:val="006D7E0D"/>
    <w:rsid w:val="009E6D13"/>
    <w:rsid w:val="00D03C00"/>
    <w:rsid w:val="00D71A56"/>
    <w:rsid w:val="00E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50BD"/>
  <w15:docId w15:val="{A7846CF5-06A3-4FC6-A1FD-6F732655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kt.econom@rkursk.ru" TargetMode="External"/><Relationship Id="rId4" Type="http://schemas.openxmlformats.org/officeDocument/2006/relationships/hyperlink" Target="https://economy.kursk.ru/page-4013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2024-03-18T07:33:00Z</dcterms:created>
  <dcterms:modified xsi:type="dcterms:W3CDTF">2024-04-10T11:58:00Z</dcterms:modified>
</cp:coreProperties>
</file>