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28.06.2019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 №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385</w:t>
      </w:r>
      <w:r>
        <w:rPr>
          <w:rFonts w:ascii="Tahoma" w:hAnsi="Tahoma" w:cs="Tahoma"/>
          <w:color w:val="000000"/>
          <w:sz w:val="18"/>
          <w:szCs w:val="18"/>
        </w:rPr>
        <w:t>         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использования средств,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зарезервированных в составе утвержденных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ассигнований по подразделу «Другие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общегосударственные вопросы» раздела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«Общегосударственные вопросы»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В соответствии со статьей 217 Бюджетного кодекса Российской Федерации Администрация Поныровского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п о с т а н о в л я е т: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Настоящее постановление вступает в силу со дня его официального опубликования и распространяется на правоотношения, возникшие</w:t>
      </w:r>
      <w:r>
        <w:rPr>
          <w:rFonts w:ascii="Tahoma" w:hAnsi="Tahoma" w:cs="Tahoma"/>
          <w:color w:val="000000"/>
          <w:sz w:val="18"/>
          <w:szCs w:val="18"/>
        </w:rPr>
        <w:br/>
        <w:t>с 1 января 2019 года.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           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УТВЕРЖДЕН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Поныровского района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Курской области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от 28 июня 2019 года   № 385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использования средств, зарезервированных в составе утвержденных бюджетных ассигнований по подразделу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«Другие общегосударственные вопросы» раздела «Общегосударственные вопросы»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Объем и направления использования зарезервированных средств определяются 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решением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Представительного Собрания Поныровского района Курской области о бюджете на соответствующий финансовый год</w:t>
      </w:r>
      <w:r>
        <w:rPr>
          <w:rFonts w:ascii="Tahoma" w:hAnsi="Tahoma" w:cs="Tahoma"/>
          <w:color w:val="000000"/>
          <w:sz w:val="18"/>
          <w:szCs w:val="18"/>
        </w:rPr>
        <w:br/>
        <w:t>и плановый период.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Зарезервированные средства используются, перераспределяются на основании правовых актов Администрации Поныровского района Курской области.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Подготовка проекта правового акта Администрации Поныровского района Курской области об использовании (перераспределении) зарезервированных средств осуществляется Управлением финансов администрации Поныровского района Курской области.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 Поныровского района Курской области.</w:t>
      </w:r>
    </w:p>
    <w:p w:rsidR="00901584" w:rsidRDefault="00901584" w:rsidP="009015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Использование зарезервированных средств осуществляется</w:t>
      </w:r>
      <w:r>
        <w:rPr>
          <w:rFonts w:ascii="Tahoma" w:hAnsi="Tahoma" w:cs="Tahoma"/>
          <w:color w:val="000000"/>
          <w:sz w:val="18"/>
          <w:szCs w:val="18"/>
        </w:rPr>
        <w:br/>
        <w:t>в соответствии с их целевой направленностью, установленной правовым актом Администрации Поныровского района Курской области.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48"/>
    <w:rsid w:val="00220757"/>
    <w:rsid w:val="002914ED"/>
    <w:rsid w:val="00901584"/>
    <w:rsid w:val="00B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EFD3"/>
  <w15:chartTrackingRefBased/>
  <w15:docId w15:val="{E7E492A3-11D2-45D3-ABE4-759B69E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84"/>
    <w:rPr>
      <w:b/>
      <w:bCs/>
    </w:rPr>
  </w:style>
  <w:style w:type="character" w:styleId="a5">
    <w:name w:val="Hyperlink"/>
    <w:basedOn w:val="a0"/>
    <w:uiPriority w:val="99"/>
    <w:semiHidden/>
    <w:unhideWhenUsed/>
    <w:rsid w:val="00901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72EEEB5D769A5C015E5AF0A842EC51787790B7C6B5BD82A679966AAFE84D17G8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2023-11-15T09:18:00Z</dcterms:created>
  <dcterms:modified xsi:type="dcterms:W3CDTF">2023-11-15T09:18:00Z</dcterms:modified>
</cp:coreProperties>
</file>