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770" w:rsidRPr="00C66770" w:rsidRDefault="00C66770" w:rsidP="00C66770">
      <w:pPr>
        <w:pStyle w:val="a5"/>
        <w:jc w:val="center"/>
        <w:rPr>
          <w:rFonts w:ascii="Times New Roman" w:hAnsi="Times New Roman" w:cs="Times New Roman"/>
          <w:sz w:val="24"/>
          <w:szCs w:val="24"/>
        </w:rPr>
      </w:pPr>
      <w:r w:rsidRPr="00C66770">
        <w:rPr>
          <w:rFonts w:ascii="Times New Roman" w:hAnsi="Times New Roman" w:cs="Times New Roman"/>
          <w:sz w:val="24"/>
          <w:szCs w:val="24"/>
        </w:rPr>
        <w:t>АДМИНИСТРАЦИЯ</w:t>
      </w:r>
    </w:p>
    <w:p w:rsidR="00C66770" w:rsidRPr="00C66770" w:rsidRDefault="00C66770" w:rsidP="00C66770">
      <w:pPr>
        <w:pStyle w:val="a5"/>
        <w:jc w:val="center"/>
        <w:rPr>
          <w:rFonts w:ascii="Times New Roman" w:hAnsi="Times New Roman" w:cs="Times New Roman"/>
          <w:sz w:val="24"/>
          <w:szCs w:val="24"/>
        </w:rPr>
      </w:pPr>
      <w:r w:rsidRPr="00C66770">
        <w:rPr>
          <w:rFonts w:ascii="Times New Roman" w:hAnsi="Times New Roman" w:cs="Times New Roman"/>
          <w:sz w:val="24"/>
          <w:szCs w:val="24"/>
        </w:rPr>
        <w:t>ПОНЫРОВСКОГО РАЙОНА КУРСКОЙ ОБЛАСТИ</w:t>
      </w:r>
    </w:p>
    <w:p w:rsidR="00C66770" w:rsidRPr="00C66770" w:rsidRDefault="00C66770" w:rsidP="00C66770">
      <w:pPr>
        <w:pStyle w:val="a5"/>
        <w:jc w:val="center"/>
        <w:rPr>
          <w:rFonts w:ascii="Times New Roman" w:hAnsi="Times New Roman" w:cs="Times New Roman"/>
          <w:sz w:val="24"/>
          <w:szCs w:val="24"/>
        </w:rPr>
      </w:pPr>
    </w:p>
    <w:p w:rsidR="00C66770" w:rsidRPr="00C66770" w:rsidRDefault="00C66770" w:rsidP="00C66770">
      <w:pPr>
        <w:pStyle w:val="a5"/>
        <w:jc w:val="center"/>
        <w:rPr>
          <w:rFonts w:ascii="Times New Roman" w:hAnsi="Times New Roman" w:cs="Times New Roman"/>
          <w:sz w:val="24"/>
          <w:szCs w:val="24"/>
        </w:rPr>
      </w:pPr>
      <w:r w:rsidRPr="00C66770">
        <w:rPr>
          <w:rFonts w:ascii="Times New Roman" w:hAnsi="Times New Roman" w:cs="Times New Roman"/>
          <w:sz w:val="24"/>
          <w:szCs w:val="24"/>
        </w:rPr>
        <w:t>П О С Т А Н О В Л Е Н И Е</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 </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 xml:space="preserve">от     23.12.2013г.      </w:t>
      </w:r>
      <w:proofErr w:type="gramStart"/>
      <w:r w:rsidRPr="00C66770">
        <w:rPr>
          <w:rFonts w:ascii="Times New Roman" w:hAnsi="Times New Roman" w:cs="Times New Roman"/>
          <w:sz w:val="24"/>
          <w:szCs w:val="24"/>
        </w:rPr>
        <w:t>№  720</w:t>
      </w:r>
      <w:proofErr w:type="gramEnd"/>
      <w:r w:rsidRPr="00C66770">
        <w:rPr>
          <w:rFonts w:ascii="Times New Roman" w:hAnsi="Times New Roman" w:cs="Times New Roman"/>
          <w:sz w:val="24"/>
          <w:szCs w:val="24"/>
        </w:rPr>
        <w:t>                              </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306000, Курская область, пос. Поныри, ул.Ленина,14</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тел. / факс (47135) 2-11-58</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 </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О мерах по реализации решения</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Представительного Собрания</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Поныровского района Курской</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области «О бюджете Поныровского</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района Курской области на 2014 год</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и на плановый период 2015 и 2016 годов»</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 </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 </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 xml:space="preserve">               В соответствии с решением Представительного Собрания Поныровского района Курской области от 12.12.2013 года № 9 «О бюджете Поныровского района Курской области на 2014 год и на плановый период 2015 и 2016 годов» Администрация Поныровского </w:t>
      </w:r>
      <w:bookmarkStart w:id="0" w:name="_GoBack"/>
      <w:bookmarkEnd w:id="0"/>
      <w:r w:rsidRPr="00C66770">
        <w:rPr>
          <w:rFonts w:ascii="Times New Roman" w:hAnsi="Times New Roman" w:cs="Times New Roman"/>
          <w:sz w:val="24"/>
          <w:szCs w:val="24"/>
        </w:rPr>
        <w:t xml:space="preserve">района Курской области   п о с </w:t>
      </w:r>
      <w:proofErr w:type="gramStart"/>
      <w:r w:rsidRPr="00C66770">
        <w:rPr>
          <w:rFonts w:ascii="Times New Roman" w:hAnsi="Times New Roman" w:cs="Times New Roman"/>
          <w:sz w:val="24"/>
          <w:szCs w:val="24"/>
        </w:rPr>
        <w:t>т</w:t>
      </w:r>
      <w:proofErr w:type="gramEnd"/>
      <w:r w:rsidRPr="00C66770">
        <w:rPr>
          <w:rFonts w:ascii="Times New Roman" w:hAnsi="Times New Roman" w:cs="Times New Roman"/>
          <w:sz w:val="24"/>
          <w:szCs w:val="24"/>
        </w:rPr>
        <w:t xml:space="preserve"> а н о в л я е т:</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1. Принять к исполнению бюджет Поныровского района Курской области на 2014 год и на плановый период 2015 и 2016 годов.</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2. Установить, что исполнение бюджета Поныровского района Курской области на 2014 год и на плановый период 2015 и 2016 годов осуществляется      в соответствии со сводной бюджетной росписью бюджета Поныровского района Курской области и кассовым планом на текущий финансовый год.</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Составление и ведение сводной бюджетной росписи и кассового плана осуществляется в соответствии с порядком, установленным управлением финансов администрации Поныровского района Курской области.</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Лимиты бюджетных обязательств доводятся до главных распорядителей бюджетных средств на текущий финансовый год.</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3. Главным администраторам доходов бюджета Поныровского района Курской области и главным администраторам источников финансирования дефицита бюджета Поныровского района Курской области:</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1) принять меры по обеспечению поступления налогов, сборов и других обязательных платежей, а также сокращению задолженности по их уплате;</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2) представлять ежеквартально, до 10 числа месяца, предшествующего первому месяцу квартала, в управление финансов администрации Поныровского района Курской области прогноз помесячного поступления доходов на очередной квартал и прогноз помесячного привлечения и погашения средств источников внутреннего финансирования дефицита бюджета Поныровского района Курской области, с учетом сумм возврата средств, предусмотренных в погашение ранее выданных бюджетных кредитов. </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              4. Управлению финансов администрации Поныровского района Курской области (Володина Ж.Э.):</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1) осуществлять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Представительного Собрания Поныровского района Курской области от 12.12.2013 года № 9 «О бюджете Поныровского района Курской области на 2014 год и на плановый период 2015 и 2016 годов» (далее –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 xml:space="preserve">2) вносить в 2014 году изменения в показатели сводной бюджетной росписи бюджета Поныровского района Курской области, связанные с особенностями исполнения бюджета Поныровского района </w:t>
      </w:r>
      <w:r w:rsidRPr="00C66770">
        <w:rPr>
          <w:rFonts w:ascii="Times New Roman" w:hAnsi="Times New Roman" w:cs="Times New Roman"/>
          <w:sz w:val="24"/>
          <w:szCs w:val="24"/>
        </w:rPr>
        <w:lastRenderedPageBreak/>
        <w:t>Курской области и (или) распределением, перераспределением бюджетных ассигнований между главными распорядителями  средств бюджета Поныровского района Курской области с ежемесячным уведомлением Представительного Собрания Поныровского района Курской области и Ревизионной комиссии Поныровского района Курской области о внесенных изменениях в случаях:</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а) передачи полномочий по финансированию отдельных муниципальных учреждений, мероприятий или расходов;</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б) реорганизации, преобразования и изменения типа муниципальных учреждений;</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в) распределения по главным распорядителям средств бюджета района средств, поступивших из резервного фонда Администрации Курской области, иных межбюджетных трансфертов, имеющих целевой характер;</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г) сокращения межбюджетных трансфертов из областного бюджета;</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д) исполнения судебных актов в объемах, превышающих ассигнования, утвержденные решением о бюджете на эти цели;</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е) перераспределения бюджетных ассигнований, предусмотренных главным распорядителям средств бюджета района на оплату труда работников органов местного самоуправления Поныровского района Курской области, между главными распорядителями средств бюджета района,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Поныровского района Курской области в случае принятия Главой Поныровского района Курской области решений о сокращении численности этих работников;</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ж) поступления целевых добровольных взносов и пожертвований   от физических и юридических лиц.</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3) направлять остатки средств бюджета района по состоянию на 1 января 2014 года на счете бюджета района, образовавшиеся</w:t>
      </w:r>
      <w:r>
        <w:rPr>
          <w:rFonts w:ascii="Times New Roman" w:hAnsi="Times New Roman" w:cs="Times New Roman"/>
          <w:sz w:val="24"/>
          <w:szCs w:val="24"/>
        </w:rPr>
        <w:t xml:space="preserve"> в связи с</w:t>
      </w:r>
      <w:r w:rsidRPr="00C66770">
        <w:rPr>
          <w:rFonts w:ascii="Times New Roman" w:hAnsi="Times New Roman" w:cs="Times New Roman"/>
          <w:sz w:val="24"/>
          <w:szCs w:val="24"/>
        </w:rPr>
        <w:t xml:space="preserve"> неполным использованием муниципальными казенными учреждениями восстановленных Фондом социального страхования Российской Федерации кассовых расходов, в соответствии с федеральным законодательством на те же цели в качестве дополнительного источника;</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4) осуществлять перечисление межбюджетных трансфертов бюджетам поселений района, предусмотренных пунктом 14 Решения о бюджете;</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5) направлять поступившие казенным учреждениям (за исключением органов местного самоуправления) и зачисленные в доход бюджета Поныровского района Курской области добровольные взносы и пожертвования (безвозмездные перечисления) на финансирование получателей бюджетных средств согласно цели их предоставления;</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 xml:space="preserve">6) предоставлять из бюджета Поныровского района Курской области бюджетные кредиты бюджетам поселений в соответствии с правилами, установленными Администрацией Поныровского района Курской области, на условиях, установленных пунктом 12 Решения о бюджете, и в пределах общего объема бюджетных ассигнований, предусмотренных по источникам финансирования дефицита бюджета Поныровского района Курской области на эти цели, в сумме до 300 </w:t>
      </w:r>
      <w:proofErr w:type="spellStart"/>
      <w:r w:rsidRPr="00C66770">
        <w:rPr>
          <w:rFonts w:ascii="Times New Roman" w:hAnsi="Times New Roman" w:cs="Times New Roman"/>
          <w:sz w:val="24"/>
          <w:szCs w:val="24"/>
        </w:rPr>
        <w:t>тыс.рублей</w:t>
      </w:r>
      <w:proofErr w:type="spellEnd"/>
      <w:r w:rsidRPr="00C66770">
        <w:rPr>
          <w:rFonts w:ascii="Times New Roman" w:hAnsi="Times New Roman" w:cs="Times New Roman"/>
          <w:sz w:val="24"/>
          <w:szCs w:val="24"/>
        </w:rPr>
        <w:t xml:space="preserve"> на срок, не выходящий за пределы 2014 года, для покрытия временных кассовых разрывов, возникающих при исполнении местных бюджетов, и осуществление мероприятий, связанных с ликвидацией последствий стихийных бедствий и техногенных аварий, и в сумме до 300 </w:t>
      </w:r>
      <w:proofErr w:type="spellStart"/>
      <w:r w:rsidRPr="00C66770">
        <w:rPr>
          <w:rFonts w:ascii="Times New Roman" w:hAnsi="Times New Roman" w:cs="Times New Roman"/>
          <w:sz w:val="24"/>
          <w:szCs w:val="24"/>
        </w:rPr>
        <w:t>тыс.рублей</w:t>
      </w:r>
      <w:proofErr w:type="spellEnd"/>
      <w:r w:rsidRPr="00C66770">
        <w:rPr>
          <w:rFonts w:ascii="Times New Roman" w:hAnsi="Times New Roman" w:cs="Times New Roman"/>
          <w:sz w:val="24"/>
          <w:szCs w:val="24"/>
        </w:rPr>
        <w:t xml:space="preserve"> на срок до одного года для частичного покрытия дефицитов местных бюджетов с взиманием платы за пользование бюджетными кредитами на частичное покрытие дефицита местного бюджета, покрытие временных кассовых разрывов, возникающих при исполнении местных бюджетов - в размере одной второй ставки рефинансирования (учетной ставки) Центрального банка Российской Федерации, действующей на день заключения соглашения о предоставлении бюджетного кредита, а на осуществление мероприятий, связанных с ликвидацией последствий стихийных бедствий и техногенных аварий, по ставке 0 процентов;</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7) взыскивать при нарушении сроков возврата средств бюджета Поныровского района, предоставленных бюджетам поселений на возвратной основе в виде бюджетных кредитов, остаток непогашенного кредита, включая проценты, штрафы и пени, в порядке, утвержденном приказом управления финансов, за счет дотации бюджетам поселений на выравнивание бюджетной обеспеченности поселений из бюджета Поныровского района Курской области;</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lastRenderedPageBreak/>
        <w:t>8) выступить администратором источников финансирования дефицита бюджета Поныровского района Курской области и установить порядок осуществления полномочий администратора источников финансирования дефицита бюджета Поныровского района Курской области;</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9) в месячный срок подготовить и представить на утверждение Администрации Поныровского района Курской области порядок предоставления в 2014 году бюджетам поселений района из бюджета Поныровского района Курской области бюджетных кредитов, их использования и возврата;</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10) неиспользованные по состоянию на 1 января 2014 года остатки межбюджетных трансфертов, предоставленных из областного бюджета бюджету района в форме субвенций, субсидий, иных межбюджетных трансфертов, имеющих целевое назначение, возвратить в областной бюджет в течение первых 10 рабочих дней 2014 года.</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5. Органам местного самоуправления Поныровского района Курской области не принимать в 2014 году решения, приводящие к увеличению численности муниципальных служащих Поныровского района Курской области и работников муниципальных казенных учреждений, а также расходов на их содержание.</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6. Главным распорядителям средств бюджета Поныровского района Курской области:</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обеспечить в установленном порядке ведение автоматизированного учета обязательств, подлежащих исполнению за счет средств бюджета Поныровского района Курской области, в соответствии с утвержденными бюджетными сметами;</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при заключении муниципальных контрактов (договоров), исполнение которых осуществляется за счет средств бюджета Поныровского района Курской области, исходить из лимитов бюджетных обязательств на 2014 год, утвержденных им в установленном порядке;</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обеспечить предоставление в отдел № 18 УФК по Курской области, находящимися в их ведении учреждениями, заключенных в счет лимитов бюджетных обязательств и подлежащих исполнению за счет средств бюджета Поныровского района Курской области муниципальных контрактов (договоров), для ведения автоматизированного учета бюджетных обязательств, зарегистрированных в установленном законодательством порядке;</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представлять в управление финансов администрации Поныровского района Курской области предложения для составления сводной бюджетной росписи в соответствии с порядком, установленным управлением финансов администрации Поныровского района Курской области;</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предоставлять субсидии, определенные подпунктом 11.1 пункта 11 Решения о бюджете, юридическим лицам (за исключением субсидий государственным и муниципальным учреждениям), индивидуальным предпринимателям, физическим лицам – производителям товаров, работ, услуг;</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 xml:space="preserve">в месячный срок внести в Администрацию Поныровского района Курской области предложения о приведении действующих правовых актов, определяющих порядок предоставления субсидий за счет средств бюджета Поныровского района </w:t>
      </w:r>
      <w:proofErr w:type="gramStart"/>
      <w:r w:rsidRPr="00C66770">
        <w:rPr>
          <w:rFonts w:ascii="Times New Roman" w:hAnsi="Times New Roman" w:cs="Times New Roman"/>
          <w:sz w:val="24"/>
          <w:szCs w:val="24"/>
        </w:rPr>
        <w:t>Курской  области</w:t>
      </w:r>
      <w:proofErr w:type="gramEnd"/>
      <w:r w:rsidRPr="00C66770">
        <w:rPr>
          <w:rFonts w:ascii="Times New Roman" w:hAnsi="Times New Roman" w:cs="Times New Roman"/>
          <w:sz w:val="24"/>
          <w:szCs w:val="24"/>
        </w:rPr>
        <w:t>, в соответствие с требованиями, установленными статьей 78 Бюджетного кодекса Российской Федерации  и подпунктом 11.2 пункта 11 Решения о бюджете.</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 7. Установить, что получатели средств бюджета Поныровского района Курской области вправе предусматривать авансовые платежи:</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1) при заключении договоров (муниципальных контрактов) на поставку товаров (работ, услуг) в размерах:</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 о приобретении авиа-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автотранспортных средств;</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б) не более 30 процентов суммы договора (контракта) - по иным договорам (контрактам), если иное не предусмотрено законодательством Российской Федерации;</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              </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8. Контроль за исполнением настоящего постановления возложить на заместителя главы администрации Поныровского района, начальника управления финансов Володину Ж.Э.</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lastRenderedPageBreak/>
        <w:t>             9. Постановление вступает в силу с 1 января 2014 года, за исключением подпункта 9 пункта 4 и абзаца седьмого пункта 6.</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             Подпункт 9 пункта 4 и абзац седьмой пункта 6 вступают в силу со дня подписания настоящего постановления.</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 </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 </w:t>
      </w:r>
    </w:p>
    <w:p w:rsidR="00C66770" w:rsidRPr="00C66770" w:rsidRDefault="00C66770" w:rsidP="00C66770">
      <w:pPr>
        <w:pStyle w:val="a5"/>
        <w:jc w:val="both"/>
        <w:rPr>
          <w:rFonts w:ascii="Times New Roman" w:hAnsi="Times New Roman" w:cs="Times New Roman"/>
          <w:sz w:val="24"/>
          <w:szCs w:val="24"/>
        </w:rPr>
      </w:pPr>
      <w:r w:rsidRPr="00C66770">
        <w:rPr>
          <w:rFonts w:ascii="Times New Roman" w:hAnsi="Times New Roman" w:cs="Times New Roman"/>
          <w:sz w:val="24"/>
          <w:szCs w:val="24"/>
        </w:rPr>
        <w:t xml:space="preserve">Глава Поныровского района                                                                      В.С. </w:t>
      </w:r>
      <w:proofErr w:type="spellStart"/>
      <w:r w:rsidRPr="00C66770">
        <w:rPr>
          <w:rFonts w:ascii="Times New Roman" w:hAnsi="Times New Roman" w:cs="Times New Roman"/>
          <w:sz w:val="24"/>
          <w:szCs w:val="24"/>
        </w:rPr>
        <w:t>Торубаров</w:t>
      </w:r>
      <w:proofErr w:type="spellEnd"/>
    </w:p>
    <w:p w:rsidR="002914ED" w:rsidRPr="00C66770" w:rsidRDefault="002914ED" w:rsidP="00C66770">
      <w:pPr>
        <w:pStyle w:val="a5"/>
        <w:jc w:val="both"/>
        <w:rPr>
          <w:rFonts w:ascii="Times New Roman" w:hAnsi="Times New Roman" w:cs="Times New Roman"/>
          <w:sz w:val="24"/>
          <w:szCs w:val="24"/>
        </w:rPr>
      </w:pPr>
    </w:p>
    <w:sectPr w:rsidR="002914ED" w:rsidRPr="00C66770" w:rsidSect="00C667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770"/>
    <w:rsid w:val="00220757"/>
    <w:rsid w:val="002914ED"/>
    <w:rsid w:val="00C66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947E"/>
  <w15:chartTrackingRefBased/>
  <w15:docId w15:val="{36675ECA-723B-4569-AFBF-367452BD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67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66770"/>
    <w:rPr>
      <w:b/>
      <w:bCs/>
    </w:rPr>
  </w:style>
  <w:style w:type="paragraph" w:styleId="a5">
    <w:name w:val="No Spacing"/>
    <w:uiPriority w:val="1"/>
    <w:qFormat/>
    <w:rsid w:val="00C667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161789">
      <w:bodyDiv w:val="1"/>
      <w:marLeft w:val="0"/>
      <w:marRight w:val="0"/>
      <w:marTop w:val="0"/>
      <w:marBottom w:val="0"/>
      <w:divBdr>
        <w:top w:val="none" w:sz="0" w:space="0" w:color="auto"/>
        <w:left w:val="none" w:sz="0" w:space="0" w:color="auto"/>
        <w:bottom w:val="none" w:sz="0" w:space="0" w:color="auto"/>
        <w:right w:val="none" w:sz="0" w:space="0" w:color="auto"/>
      </w:divBdr>
      <w:divsChild>
        <w:div w:id="41204933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1776</Words>
  <Characters>10124</Characters>
  <Application>Microsoft Office Word</Application>
  <DocSecurity>0</DocSecurity>
  <Lines>84</Lines>
  <Paragraphs>23</Paragraphs>
  <ScaleCrop>false</ScaleCrop>
  <Company>SPecialiST RePack</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Хозяин</cp:lastModifiedBy>
  <cp:revision>1</cp:revision>
  <dcterms:created xsi:type="dcterms:W3CDTF">2023-10-12T07:38:00Z</dcterms:created>
  <dcterms:modified xsi:type="dcterms:W3CDTF">2023-10-12T07:41:00Z</dcterms:modified>
</cp:coreProperties>
</file>