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3C8" w:rsidRPr="00F913C8" w:rsidRDefault="00F913C8" w:rsidP="00F913C8">
      <w:pPr>
        <w:pStyle w:val="1"/>
        <w:shd w:val="clear" w:color="auto" w:fill="EEEEEE"/>
        <w:spacing w:before="0" w:beforeAutospacing="0" w:after="0" w:afterAutospacing="0"/>
        <w:jc w:val="center"/>
        <w:rPr>
          <w:rFonts w:ascii="Tahoma" w:hAnsi="Tahoma" w:cs="Tahoma"/>
          <w:color w:val="000000"/>
          <w:sz w:val="24"/>
          <w:szCs w:val="24"/>
        </w:rPr>
      </w:pPr>
      <w:bookmarkStart w:id="0" w:name="_GoBack"/>
      <w:r w:rsidRPr="00F913C8">
        <w:rPr>
          <w:rFonts w:ascii="Tahoma" w:hAnsi="Tahoma" w:cs="Tahoma"/>
          <w:color w:val="000000"/>
          <w:sz w:val="24"/>
          <w:szCs w:val="24"/>
        </w:rPr>
        <w:t>ПРЕДСТАВИТЕЛЬНОЕ СОБРАНИЕ</w:t>
      </w:r>
    </w:p>
    <w:p w:rsidR="00F913C8" w:rsidRPr="00F913C8" w:rsidRDefault="00F913C8" w:rsidP="00F913C8">
      <w:pPr>
        <w:pStyle w:val="a3"/>
        <w:shd w:val="clear" w:color="auto" w:fill="EEEEEE"/>
        <w:spacing w:before="0" w:beforeAutospacing="0" w:after="0" w:afterAutospacing="0"/>
        <w:jc w:val="center"/>
        <w:rPr>
          <w:rFonts w:ascii="Tahoma" w:hAnsi="Tahoma" w:cs="Tahoma"/>
          <w:color w:val="000000"/>
        </w:rPr>
      </w:pPr>
      <w:r w:rsidRPr="00F913C8">
        <w:rPr>
          <w:rStyle w:val="a4"/>
          <w:rFonts w:ascii="Tahoma" w:hAnsi="Tahoma" w:cs="Tahoma"/>
          <w:color w:val="000000"/>
        </w:rPr>
        <w:t>ПОНЫРОВСКОГО РАЙОНА КУРСКОЙ ОБЛАСТИ</w:t>
      </w:r>
    </w:p>
    <w:p w:rsidR="00F913C8" w:rsidRPr="00F913C8" w:rsidRDefault="00F913C8" w:rsidP="00F913C8">
      <w:pPr>
        <w:pStyle w:val="a3"/>
        <w:shd w:val="clear" w:color="auto" w:fill="EEEEEE"/>
        <w:spacing w:before="0" w:beforeAutospacing="0" w:after="0" w:afterAutospacing="0"/>
        <w:jc w:val="center"/>
        <w:rPr>
          <w:rFonts w:ascii="Tahoma" w:hAnsi="Tahoma" w:cs="Tahoma"/>
          <w:color w:val="000000"/>
        </w:rPr>
      </w:pPr>
      <w:r w:rsidRPr="00F913C8">
        <w:rPr>
          <w:rStyle w:val="a4"/>
          <w:rFonts w:ascii="Tahoma" w:hAnsi="Tahoma" w:cs="Tahoma"/>
          <w:color w:val="000000"/>
        </w:rPr>
        <w:t>ЧЕТВЕРТОГО СОЗЫВА</w:t>
      </w:r>
    </w:p>
    <w:p w:rsidR="00F913C8" w:rsidRPr="00F913C8" w:rsidRDefault="00F913C8" w:rsidP="00F913C8">
      <w:pPr>
        <w:pStyle w:val="a3"/>
        <w:shd w:val="clear" w:color="auto" w:fill="EEEEEE"/>
        <w:spacing w:before="0" w:beforeAutospacing="0" w:after="0" w:afterAutospacing="0"/>
        <w:jc w:val="center"/>
        <w:rPr>
          <w:rFonts w:ascii="Tahoma" w:hAnsi="Tahoma" w:cs="Tahoma"/>
          <w:color w:val="000000"/>
        </w:rPr>
      </w:pPr>
    </w:p>
    <w:p w:rsidR="00F913C8" w:rsidRPr="00F913C8" w:rsidRDefault="00F913C8" w:rsidP="00F913C8">
      <w:pPr>
        <w:pStyle w:val="a3"/>
        <w:shd w:val="clear" w:color="auto" w:fill="EEEEEE"/>
        <w:spacing w:before="0" w:beforeAutospacing="0" w:after="0" w:afterAutospacing="0"/>
        <w:jc w:val="center"/>
        <w:rPr>
          <w:rFonts w:ascii="Tahoma" w:hAnsi="Tahoma" w:cs="Tahoma"/>
          <w:color w:val="000000"/>
        </w:rPr>
      </w:pPr>
    </w:p>
    <w:p w:rsidR="00F913C8" w:rsidRPr="00F913C8" w:rsidRDefault="00F913C8" w:rsidP="00F913C8">
      <w:pPr>
        <w:pStyle w:val="a3"/>
        <w:shd w:val="clear" w:color="auto" w:fill="EEEEEE"/>
        <w:spacing w:before="0" w:beforeAutospacing="0" w:after="0" w:afterAutospacing="0"/>
        <w:jc w:val="center"/>
        <w:rPr>
          <w:rFonts w:ascii="Tahoma" w:hAnsi="Tahoma" w:cs="Tahoma"/>
          <w:color w:val="000000"/>
        </w:rPr>
      </w:pPr>
      <w:r w:rsidRPr="00F913C8">
        <w:rPr>
          <w:rFonts w:ascii="Tahoma" w:hAnsi="Tahoma" w:cs="Tahoma"/>
          <w:color w:val="000000"/>
        </w:rPr>
        <w:t>РЕШЕНИЕ</w:t>
      </w:r>
    </w:p>
    <w:bookmarkEnd w:id="0"/>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08 декабря 2022 года № 220</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2023 год и 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2024 и 2025 годов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2023 год:</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639 355 454 рубля;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646 135 454 рубля;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6 780 000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2024 и 2025 годы:</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2024 год в сумме 423 485 540 рублей, на 2025 год в сумме 417 107 969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2024 год в сумме 423 485 540 рублей, в том числе условно утвержденные расходы в сумме 3 363 332 рубля, на 2025 год в сумме 418 217 473 рубля, в том числе условно утвержденные расходы в сумме 6 750 840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2024 год в сумме 0 рублей, дефицит бюджета района на 2025 год в сумме 1 109 504 рубля.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 на 2023 год и на плановый период 2024 и 2025 годов согласно приложению № 1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2023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2024 и 2025 годов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3.1. Установить, что </w:t>
      </w:r>
      <w:proofErr w:type="gramStart"/>
      <w:r>
        <w:rPr>
          <w:rFonts w:ascii="Tahoma" w:hAnsi="Tahoma" w:cs="Tahoma"/>
          <w:color w:val="000000"/>
          <w:sz w:val="18"/>
          <w:szCs w:val="18"/>
        </w:rPr>
        <w:t>средства,  поступающие</w:t>
      </w:r>
      <w:proofErr w:type="gramEnd"/>
      <w:r>
        <w:rPr>
          <w:rFonts w:ascii="Tahoma" w:hAnsi="Tahoma" w:cs="Tahoma"/>
          <w:color w:val="000000"/>
          <w:sz w:val="18"/>
          <w:szCs w:val="18"/>
        </w:rPr>
        <w:t xml:space="preserve">   получателям   бюджетных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proofErr w:type="gramStart"/>
      <w:r>
        <w:rPr>
          <w:rFonts w:ascii="Tahoma" w:hAnsi="Tahoma" w:cs="Tahoma"/>
          <w:color w:val="000000"/>
          <w:sz w:val="18"/>
          <w:szCs w:val="18"/>
        </w:rPr>
        <w:t>средств  в</w:t>
      </w:r>
      <w:proofErr w:type="gramEnd"/>
      <w:r>
        <w:rPr>
          <w:rFonts w:ascii="Tahoma" w:hAnsi="Tahoma" w:cs="Tahoma"/>
          <w:color w:val="000000"/>
          <w:sz w:val="18"/>
          <w:szCs w:val="18"/>
        </w:rPr>
        <w:t>   погашение  дебиторской   задолженности  прошлых  лет,  в  полном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объеме зачисляются в доход бюджета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2023 году и в плановом периоде 2024 и 2025 годов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 в 2023 году и в плановом периоде 2024 и 2025 годов согласно приложению № 2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2023 год и на плановый период 2024 и 2025 годов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 на 2023 год и на плановый период 2024 и 2025 годов согласно приложению № 3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 на 2023 год и на плановый период 2024 и 2025 годов согласно приложению № 4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          на 2023 год и на плановый период 2024 и 2025 годов согласно приложению № 5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2023 год в сумме 24 117 779 рублей, на 2024 год в сумме 6 665 761 рубль, на 2025 год в сумме 6 665 761 рубль.</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7 971 090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8 410 370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2025 год в сумме 8 895 920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2023-2025 годы в сумме 400 000 рублей ежегодно.</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2023 году</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2023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2023 году на те же цели в качестве дополнительного источника.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2022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7.1. Органы местного самоуправления Поныровского района не вправе принимать решения, приводящие к увеличению в 2023 году численности муниципальных служащих Поныровского района и работников муниципальных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соответствии с законодательством Российской Федерации, Курской области и нормативными актами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7.2. Установить, что с 1 октября 2023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Pr>
          <w:rFonts w:ascii="Tahoma" w:hAnsi="Tahoma" w:cs="Tahoma"/>
          <w:color w:val="000000"/>
          <w:sz w:val="18"/>
          <w:szCs w:val="18"/>
        </w:rPr>
        <w:t>службы,  индексируется</w:t>
      </w:r>
      <w:proofErr w:type="gramEnd"/>
      <w:r>
        <w:rPr>
          <w:rFonts w:ascii="Tahoma" w:hAnsi="Tahoma" w:cs="Tahoma"/>
          <w:color w:val="000000"/>
          <w:sz w:val="18"/>
          <w:szCs w:val="18"/>
        </w:rPr>
        <w:t xml:space="preserve"> на 1,055.</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17 837 061 рубль;</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21 363 167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2025 году до 18 813 419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1 780 000 рублей, в том числе по муниципальным гарантиям 0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2026 года по долговым обязательствам Поныровского района Курской области в сумме 0 рублей, в том числе по муниципальным гарантиям 0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2023 год согласно приложению № 6 к настоящему решению и Программу муниципальных внутренних заимствований Поныровского района Курской области на плановый период 2024 и 2025 годов согласно приложению № 7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8.6. Утвердить Программу муниципальных гарантий Поныровского района Курской области на 2023 год согласно приложению № 8 к настоящему решению и Программу муниципальных гарантий Поныровского района Курской области на плановый период 2024 и 2025 годов согласно приложению № 9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9.1. Установить, что за счет средств бюджета района в 2023 году и в плановом периоде 2024 и 2025 годов предоставляются субсидии в порядке, установленном Администрацией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2023-2025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взимание платы за пользование бюджетными кредитами;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2023 года обязательств (задолженности) по бюджетным кредитам, выданным из бюджета Поныровского района Курской области бюджетам поселений до 1 января 2023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2023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15 650 893 рубля, из них: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6 599 024 рубля;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9 051 869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5 741 151 рубль, из них: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5 741 151 рубль;</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2025 год в сумме 5 279 219 рублей, из них:</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5 279 219 рублей.</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2023 год и на плановый период 2024 и 2025 годов согласно приложению № 10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иных межбюджетных трансфертов бюджетам муниципальных поселений Поныровского района на 2023 год согласно приложению № 11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12.4.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2023 год и на плановый период 2024 и 2025 годов согласно приложению № 12 к настоящему решению.</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2023 года.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F913C8" w:rsidRDefault="00F913C8" w:rsidP="00F913C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Глава Поныровского района                                                           В. С. </w:t>
      </w:r>
      <w:proofErr w:type="spellStart"/>
      <w:r>
        <w:rPr>
          <w:rFonts w:ascii="Tahoma" w:hAnsi="Tahoma" w:cs="Tahoma"/>
          <w:color w:val="000000"/>
          <w:sz w:val="18"/>
          <w:szCs w:val="18"/>
        </w:rPr>
        <w:t>Торубаров</w:t>
      </w:r>
      <w:proofErr w:type="spellEnd"/>
    </w:p>
    <w:p w:rsidR="002914ED" w:rsidRPr="00F913C8" w:rsidRDefault="002914ED" w:rsidP="00F913C8"/>
    <w:sectPr w:rsidR="002914ED" w:rsidRPr="00F913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220757"/>
    <w:rsid w:val="002914ED"/>
    <w:rsid w:val="0036797A"/>
    <w:rsid w:val="0042771C"/>
    <w:rsid w:val="0050231A"/>
    <w:rsid w:val="0084260A"/>
    <w:rsid w:val="00B2154B"/>
    <w:rsid w:val="00BA3959"/>
    <w:rsid w:val="00D905C5"/>
    <w:rsid w:val="00F70F43"/>
    <w:rsid w:val="00F91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0EE10"/>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294872363">
      <w:bodyDiv w:val="1"/>
      <w:marLeft w:val="0"/>
      <w:marRight w:val="0"/>
      <w:marTop w:val="0"/>
      <w:marBottom w:val="0"/>
      <w:divBdr>
        <w:top w:val="none" w:sz="0" w:space="0" w:color="auto"/>
        <w:left w:val="none" w:sz="0" w:space="0" w:color="auto"/>
        <w:bottom w:val="none" w:sz="0" w:space="0" w:color="auto"/>
        <w:right w:val="none" w:sz="0" w:space="0" w:color="auto"/>
      </w:divBdr>
      <w:divsChild>
        <w:div w:id="1593120503">
          <w:marLeft w:val="0"/>
          <w:marRight w:val="0"/>
          <w:marTop w:val="0"/>
          <w:marBottom w:val="225"/>
          <w:divBdr>
            <w:top w:val="none" w:sz="0" w:space="0" w:color="auto"/>
            <w:left w:val="none" w:sz="0" w:space="0" w:color="auto"/>
            <w:bottom w:val="none" w:sz="0" w:space="0" w:color="auto"/>
            <w:right w:val="none" w:sz="0" w:space="0" w:color="auto"/>
          </w:divBdr>
        </w:div>
      </w:divsChild>
    </w:div>
    <w:div w:id="327559644">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526522871">
      <w:bodyDiv w:val="1"/>
      <w:marLeft w:val="0"/>
      <w:marRight w:val="0"/>
      <w:marTop w:val="0"/>
      <w:marBottom w:val="0"/>
      <w:divBdr>
        <w:top w:val="none" w:sz="0" w:space="0" w:color="auto"/>
        <w:left w:val="none" w:sz="0" w:space="0" w:color="auto"/>
        <w:bottom w:val="none" w:sz="0" w:space="0" w:color="auto"/>
        <w:right w:val="none" w:sz="0" w:space="0" w:color="auto"/>
      </w:divBdr>
    </w:div>
    <w:div w:id="683165961">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3774</Words>
  <Characters>21514</Characters>
  <Application>Microsoft Office Word</Application>
  <DocSecurity>0</DocSecurity>
  <Lines>179</Lines>
  <Paragraphs>50</Paragraphs>
  <ScaleCrop>false</ScaleCrop>
  <Company>SPecialiST RePack</Company>
  <LinksUpToDate>false</LinksUpToDate>
  <CharactersWithSpaces>25238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2023-11-15T14:11:00Z</dcterms:created>
  <dcterms:modified xsi:type="dcterms:W3CDTF">2023-11-15T14:11:00Z</dcterms:modified>
</cp:coreProperties>
</file>