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6A6C" w:rsidRPr="00DC6A6C" w:rsidRDefault="00DC6A6C" w:rsidP="00DC6A6C">
      <w:pPr>
        <w:shd w:val="clear" w:color="auto" w:fill="EEEEEE"/>
        <w:spacing w:line="240" w:lineRule="auto"/>
        <w:jc w:val="center"/>
        <w:rPr>
          <w:rFonts w:ascii="Tahoma" w:eastAsia="Times New Roman" w:hAnsi="Tahoma" w:cs="Tahoma"/>
          <w:b/>
          <w:bCs/>
          <w:color w:val="000000"/>
          <w:sz w:val="21"/>
          <w:szCs w:val="21"/>
          <w:lang w:eastAsia="ru-RU"/>
        </w:rPr>
      </w:pPr>
      <w:r w:rsidRPr="00DC6A6C">
        <w:rPr>
          <w:rFonts w:ascii="Tahoma" w:eastAsia="Times New Roman" w:hAnsi="Tahoma" w:cs="Tahoma"/>
          <w:b/>
          <w:bCs/>
          <w:color w:val="000000"/>
          <w:sz w:val="21"/>
          <w:szCs w:val="21"/>
          <w:lang w:eastAsia="ru-RU"/>
        </w:rPr>
        <w:t>РЕШЕНИЕ ПРЕДСТАВИТЕЛЬНОГО СОБРАНИЯ ПОНЫРОВСКОГО РАЙОНА КУРСКОЙ ОБЛАСТИ от 07 декабря 2018 года № 12 «О бюджете Поныровского района Курской области на 2019 год и плановый период 2020 и 2021 годов» (в редакции решения от 18.04.2019 г. № 40; от 29.08.2019 г. № 49)</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b/>
          <w:bCs/>
          <w:color w:val="000000"/>
          <w:sz w:val="18"/>
          <w:szCs w:val="18"/>
          <w:lang w:eastAsia="ru-RU"/>
        </w:rPr>
        <w:t>1. Основные характеристики бюджета Поныровского района</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b/>
          <w:bCs/>
          <w:color w:val="000000"/>
          <w:sz w:val="18"/>
          <w:szCs w:val="18"/>
          <w:lang w:eastAsia="ru-RU"/>
        </w:rPr>
        <w:t> Курской области</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 </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1.1. Утвердить основные характеристики бюджета Поныровского района Курской области  (далее-бюджет района) на 2019 год:</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1) прогнозируемый общий объем доходов бюджета района в сумме 358 985 455 рублей;</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2) общий объем расходов бюджета района в сумме 362 769 898 рублей;</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3) дефицит бюджета района в сумме 3 784 443 рубля.</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1.2. Утвердить основные характеристики бюджета района на 2020 и 2021 годы:</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1) прогнозируемый общий объем доходов бюджета района на 2020 год в сумме 281 930 952 рубля, на 2021 год в сумме 283 968 965 рублей;</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2) общий объем расходов бюджета района на 2020 год в сумме 281 930 952 рубля, в том числе условно утвержденные расходы в сумме 3 089 041 рубль, на 2020 год в сумме 283 968 965 рублей, в том числе условно утвержденные расходы в сумме  6 296 260 рублей;</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 </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b/>
          <w:bCs/>
          <w:color w:val="000000"/>
          <w:sz w:val="18"/>
          <w:szCs w:val="18"/>
          <w:lang w:eastAsia="ru-RU"/>
        </w:rPr>
        <w:t>2. Источники финансирования дефицита бюджета района</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b/>
          <w:bCs/>
          <w:color w:val="000000"/>
          <w:sz w:val="18"/>
          <w:szCs w:val="18"/>
          <w:lang w:eastAsia="ru-RU"/>
        </w:rPr>
        <w:t> </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    2.1. Установить источники  финансирования дефицита  бюджета района:</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 на 2019 год согласно приложению  № 1 к настоящему решению;</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 на 2020 и 2021 годы согластно приложению № 2 к настоящему решению.</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 </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b/>
          <w:bCs/>
          <w:color w:val="000000"/>
          <w:sz w:val="18"/>
          <w:szCs w:val="18"/>
          <w:lang w:eastAsia="ru-RU"/>
        </w:rPr>
        <w:t>3. Главные администраторы доходов бюджета района, главные администраторы источников  финансирования дефицита бюджета района  </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b/>
          <w:bCs/>
          <w:color w:val="000000"/>
          <w:sz w:val="18"/>
          <w:szCs w:val="18"/>
          <w:lang w:eastAsia="ru-RU"/>
        </w:rPr>
        <w:t> </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3.1. Утвердить перечень главных администраторов доходов бюджета района согласно приложению № 3 к настоящему решению.</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3.2. Утвердить перечень главных администраторов источников финансирования дефицита бюджета района согласно приложению № 4 к настоящему решению.</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b/>
          <w:bCs/>
          <w:color w:val="000000"/>
          <w:sz w:val="18"/>
          <w:szCs w:val="18"/>
          <w:lang w:eastAsia="ru-RU"/>
        </w:rPr>
        <w:t> </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b/>
          <w:bCs/>
          <w:color w:val="000000"/>
          <w:sz w:val="18"/>
          <w:szCs w:val="18"/>
          <w:lang w:eastAsia="ru-RU"/>
        </w:rPr>
        <w:t>4. Особенности администрирования доходов бюджета района</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b/>
          <w:bCs/>
          <w:color w:val="000000"/>
          <w:sz w:val="18"/>
          <w:szCs w:val="18"/>
          <w:lang w:eastAsia="ru-RU"/>
        </w:rPr>
        <w:t>в 2019 году и</w:t>
      </w:r>
      <w:r w:rsidRPr="00DC6A6C">
        <w:rPr>
          <w:rFonts w:ascii="Tahoma" w:eastAsia="Times New Roman" w:hAnsi="Tahoma" w:cs="Tahoma"/>
          <w:color w:val="000000"/>
          <w:sz w:val="18"/>
          <w:szCs w:val="18"/>
          <w:lang w:eastAsia="ru-RU"/>
        </w:rPr>
        <w:t> </w:t>
      </w:r>
      <w:r w:rsidRPr="00DC6A6C">
        <w:rPr>
          <w:rFonts w:ascii="Tahoma" w:eastAsia="Times New Roman" w:hAnsi="Tahoma" w:cs="Tahoma"/>
          <w:b/>
          <w:bCs/>
          <w:color w:val="000000"/>
          <w:sz w:val="18"/>
          <w:szCs w:val="18"/>
          <w:lang w:eastAsia="ru-RU"/>
        </w:rPr>
        <w:t>в плановом периоде 2020 и 2021 годов</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b/>
          <w:bCs/>
          <w:color w:val="000000"/>
          <w:sz w:val="18"/>
          <w:szCs w:val="18"/>
          <w:lang w:eastAsia="ru-RU"/>
        </w:rPr>
        <w:t> </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4.1. Установить, что средства, поступающие получателям  бюджетных средств в погашение дебиторской задолженности прошлых лет в полном объеме зачисляются в доход бюджета района.</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4.2. Установить, что поступающие муниципальным казенным учреждениям добровольные взносы и пожертвования (безвозмездные поступления) в полном объеме зачисляются в доход бюджета района и направляются на финансирование в соответствии с целями их предоставления, за исключением расходов на содержание органов местного самоуправления.</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4.3. Установить, что в 2019 году невыясненные поступления, зачис-ленные в бюджет района до 1 января 2016 года и по которым по состоянию на 1 января 2019 года не осуществлен возврат, зачет, уточнение, подлежат в соответствии с федеральным законодательством отражению Федеральным казначейством по коду классификации доходов бюджетов, предусмотренному для учета прочих неналоговых доходов бюджета района.</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4.4. Установить, что указанные в подпункте 4.3. настоящего пункта прочие неналоговые доходы бюджета района возврату, зачету, уточнению не подлежат.</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 </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b/>
          <w:bCs/>
          <w:color w:val="000000"/>
          <w:sz w:val="18"/>
          <w:szCs w:val="18"/>
          <w:lang w:eastAsia="ru-RU"/>
        </w:rPr>
        <w:t>5. Прогнозируемое поступление доходов бюджета района в 2019 году и в плановом периоде 2020 и 2021 годов</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b/>
          <w:bCs/>
          <w:color w:val="000000"/>
          <w:sz w:val="18"/>
          <w:szCs w:val="18"/>
          <w:lang w:eastAsia="ru-RU"/>
        </w:rPr>
        <w:t> </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5.1. Утвердить прогнозируемое поступление доходов в бюджет района:</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в 2019 году согласно приложению № 5 к настоящему решению;</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в плановом периоде 2020 и 2021 годов согласно приложению № 6 к настоящему решению.</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 </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b/>
          <w:bCs/>
          <w:color w:val="000000"/>
          <w:sz w:val="18"/>
          <w:szCs w:val="18"/>
          <w:lang w:eastAsia="ru-RU"/>
        </w:rPr>
        <w:t>6. Бюджетные ассигнования бюджета района на 2019 год и на плановый период 2020 и 2021 годов</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b/>
          <w:bCs/>
          <w:color w:val="000000"/>
          <w:sz w:val="18"/>
          <w:szCs w:val="18"/>
          <w:lang w:eastAsia="ru-RU"/>
        </w:rPr>
        <w:t> </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6.1. Утвердить распределение бюджетных ассигнований по разделам, подразделам, целевым статьям (муниципальным программам Поныровского района Курской области и непрограммным направлениям деятельности), группам видов расходов классификации расходов бюджета Поныровского района Курской области:</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на 2019 год согласно приложению № 7 к настоящему решению;</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на плановый период 2020 и 2021 годов согласно приложению № 8 к настоящему решению.</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6.2. Утвердить ведомственную структуру расходов бюджета района:</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lastRenderedPageBreak/>
        <w:t>на 2019 год согласно приложению № 9 к настоящему решению;</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на плановый период 2020 и 2021 годов согласно приложению № 10 к настоящему решению.</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          6.3. Утвердить распределение бюджетных ассигнований по целевым статьям (муниципальным программам Поныровского района Курской области и непрограммным направлениям деятельности), группам видов расходов классификации расходов бюджета Поныровского района Курской области:</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          на 2019 год согласно приложению № 11 к настоящему решению;</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          на плановый период 2020 и 2021 годов согласно приложению № 12 к настоящему решению.</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          6.4. Утвердить общий объем бюджетных ассигнований на исполнение публичных нормативных обязательств на 2019 год в сумме 21 604 803 рубля, на 2020 год в сумме 21 505 501 рубль, на 2021 год в сумме 21 505 501 рубль.</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6.5. Утвердить объемы бюджетных ассигнований дорожного фонда Поныровского района Курской области:</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 на 2019 год в сумме 33 756 685 рублей,в том числе за счет субсидий из областного бюджета в сумме 26 838 921 рубль;</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 на 2020 год в сумме 6 275 623 рубля;</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 на 2021 год в сумме 6 711 890 рублей.</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6.6. Утвердить величину резервного фонда Администрации Поныровского района Курской области на 2019 год в сумме 500 000 рублей, на 2020 -2021 годы  в сумме 500 000 рублей ежегодно.</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b/>
          <w:bCs/>
          <w:color w:val="000000"/>
          <w:sz w:val="18"/>
          <w:szCs w:val="18"/>
          <w:lang w:eastAsia="ru-RU"/>
        </w:rPr>
        <w:t> </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b/>
          <w:bCs/>
          <w:color w:val="000000"/>
          <w:sz w:val="18"/>
          <w:szCs w:val="18"/>
          <w:lang w:eastAsia="ru-RU"/>
        </w:rPr>
        <w:t>7. Особенности исполнения бюджета района в 2019 году</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b/>
          <w:bCs/>
          <w:color w:val="000000"/>
          <w:sz w:val="18"/>
          <w:szCs w:val="18"/>
          <w:lang w:eastAsia="ru-RU"/>
        </w:rPr>
        <w:t> </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7.1. Остатки средств бюджета района  по состоянию на 1 января 2019 года на счете бюджета района, образовавшиеся в связи с неполным использованием муниципальными казенными учреждениями восстановленных Фондом социального страхования Российской Федерации кассовых расходов, в соответствии с федеральным законодательством направляются в 2019 году на те же цели в качестве дополнительного источника.</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7.2. Установить, что в соответствии с пунктом 3 статьи 217 Бюджетного кодекса Российской Федерации в 2019 году в сводную бюджетную роспись вносятся изменения без внесения изменений в настоящее решение в случае использования (перераспределения) следующих средств, зарезервированных в составе утвержденных бюджетных ассигнований по подразделу «Другие общегосударственные вопросы» раздела «Общегосударственные вопросы»:</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бюджетных ассигнований на реализацию решений Администрации Поныровского района Курской области, направленных на обеспечение указов Президента Российской Федерации в части оплаты труда отдельных категорий работников, индексации заработной платы и совершенствования системы материальной мотивации муниципальных служащих, на 2019 год в размере 2 762 679 рублей;</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на реализацию решений Администрации Поныровского района Курской области в размере 1 236 949 рублей.</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7.3. Установить дополнительные основания для внесения изменений в сводную бюджетную роспись бюджета Поныровского района Курской области без внесения изменений в настоящее решение:</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1) реорганизации муниципальных учреждений;</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2) в случаях, установленных статьей 136 Бюджетного кодекса Российской Федерации;</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3) направление доходов от возврата остатков иных межбюджетных трансфертов, предоставленных в 2018 году сельским поселениям, на увеличение объема зарезервированных бюджетных ассигнований на реализацию решений Администрации Поныровского района Курской области, направленных на обеспечение указов Президента Российской Федерации в части оплаты труда отдельных категорий работников, индексации заработной платы и совершенствования системы материальной мотивации муниципальных служащих, сверх объема, установленного настоящим решением, а также на предоставление иных межбюджетных трансфертов бюджетам сельских поселений на выполнение переданных полномочий муниципального района в случае недостаточности распределенных средств, а также в рамках софинансирования федеральных и областных государственных программ в случае изменения процента софинансирования из местного бюджета ;</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4) перераспределения бюджетных ассигнований, предусмотренных главным распорядителям средств бюджета района на оплату труда работников органов местного самоуправления Поныровского района Курской области, между главными распорядителями средств бюджета района, разделами, подразделами, целевыми статьями, видами расходов классификации расходов бюджета на оплату труда работников органов местного самоуправления Поныровского района Курской области в случае принятия Главой Поныровского района Курской области решений о сокращении численности этих работников, а также в случае образования экономии указанных средств;</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5) изменения и (или) уточнения бюджетной классификации Министерством финансов Российской Федерации и комитетом финансов Курской области;</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6) перераспределения бюджетных ассигнований между разделами, подразделами, целевыми статьями и видами расходов - в пределах предусмотренного решением о бюджете общего объема бюджетных ассигнований главному распорядителю бюджетных средств на оказание государственных (муниципальных) услуг на соответствующий финансовый год в случае образования экономии по уменьшаемым кодам бюджетной классификации.</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 7.4. Установить, что получатель средств бюджета района вправе предусматривать авансовые платежи:</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 1) при заключении договоров (муниципальных контрактов) на поставку товаров (работ, услуг) в размерах:</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  а) 100 процентов суммы договора (муниципального контракта) – по договорам (контрактам):</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lastRenderedPageBreak/>
        <w:t> - об оплате расходов по участию сборных команд Поныровского района Курской области, отдельных спортсменов в соревнованиях и учебно-тренировочных сборах, команд Поныровского района Курской области во всероссийских и областных массовых мероприятиях школьников или работников образования;</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 - об оказании услуг связи, о подписке на печатные и электронные  издания (в том числе периодические и справочные) и об их приобретении, об обучении на курсах повышения квалификации, о прохождении профессиональной переподготовки, о приобретении авиа- и железнодорожных билетов, билетов для проезда городским и пригородным транспортом, сертификатов на сервисное обслуживание сетевого (серверного) оборудования, по договорам обязательного страхования гражданской ответственности владельцев автотранспортных средств,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объектов капитального строительства, финансовое обеспечение строительства, реконструкции или технического перевооружения которых планируется осуществлять полностью или частично за счет средств бюджета района;</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б) до 100 процентов суммы договора (муниципального контракта) - по договорам (муниципальным контрактам) об оказании услуг для оздоровления детей Поныровского района Курской области в оздоровительных учреждениях;</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в) не более 60 процентов суммы договора (муниципального контракта) – по договорам (муниципальным контрактам) связанным с дорожной деятельностью, в том числе о приобретении дорожных, дорожно-строительных материалов, горюче-смазочных материалов, дорожно-эксплуатационного и другого имущества, необходимого для нормального функционирования и содержания автомобильных дорог общего пользования;</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г) не более 30 процентов суммы договора (контракта) - по иным договорам (контрактам), если иное не предусмотрено законодательством Российской Федерации;</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       2) для осуществления расходов, связанных с оплатой организационных взносов за участие в мероприятиях (выставках, конференциях, форумах, семинарах, совещаниях, тренингах, соревнованиях и т.п.), а также расходов, связанных со служебными командировками, в размере 100 процентов.</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7.5. Предоставить право Администрации Поныровского района Курской области определить перечень приоритетных расходов бюджета района, подлежащих финансированию в первоочередном порядке.</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7.6. Установить, что в 2019 году предоставление бюджетам поселений иных межбюджетных трансфертов, источником финансового обеспечения которых являются  субсидии, предоставленные из федерального бюджета, осуществляется на основании решений главных распорядителей средств бюджета района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данные межбюджетные трансферты.</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Предоставление указанных межбюджетных трансфертов осуществляется в соответствии с федеральным законодательством в порядке, установленном Федеральным казначейством.</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 </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b/>
          <w:bCs/>
          <w:color w:val="000000"/>
          <w:sz w:val="18"/>
          <w:szCs w:val="18"/>
          <w:lang w:eastAsia="ru-RU"/>
        </w:rPr>
        <w:t>8. Особенности использования бюджетных ассигнований по обеспечению деятельности органов местного самоуправления района</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b/>
          <w:bCs/>
          <w:color w:val="000000"/>
          <w:sz w:val="18"/>
          <w:szCs w:val="18"/>
          <w:lang w:eastAsia="ru-RU"/>
        </w:rPr>
        <w:t> </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 8.1. Органы местного самоуправления Поныровского района не вправе принимать решения, приводящие к увеличению в 2019 году численности муниципальных служащих Поныровского района и работников муниципальных казенных учреждений, за исключением случаев передачи Поныровскому району Курской области дополнительных полномочий в соответствии с законодательством Российской Федерации и Курской области.</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8.2. Установить, что с 1 октября 2019 года размер денежного вознаграждения лиц, замещающих муниципальные должности Поныровского района Курской области, окладов месячного денежного содержания муниципальных служащих Поныровского района Курской области, а также месячных должностных окладов работников, замещающих должности, не являющиеся должностями муниципальной службы,  индексируется на 1,043, в 2020 году на 1,038 и в 2021 году на 1,04.</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 </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b/>
          <w:bCs/>
          <w:color w:val="000000"/>
          <w:sz w:val="18"/>
          <w:szCs w:val="18"/>
          <w:lang w:eastAsia="ru-RU"/>
        </w:rPr>
        <w:t>9. Муниципальный долг Поныровского района</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b/>
          <w:bCs/>
          <w:color w:val="000000"/>
          <w:sz w:val="18"/>
          <w:szCs w:val="18"/>
          <w:lang w:eastAsia="ru-RU"/>
        </w:rPr>
        <w:t> </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9.1. Установить предельный объем муниципального долга Поныровского района Курской области на 2019 год в сумме 13 496 594 рублей, на 2020 год в сумме 13 732 412 рублей, на 2021 год в сумме 13 258 923 рубля.</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9.2. Установить верхний предел муниципального внутреннего долга Поныровского района Курской области на 1 января 2020 года по долговым обязательствам Поныровского района Курской области в сумме 1 349 000 рублей, в том числе по муниципальным гарантиям 0 рублей.</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9.3. Установить верхний предел муниципального внутреннего долга Поныровского района Курской области на 1 января 2021 года по долговым обязательствам Поныровского района Курской области в сумме 1 349 000 рублей, в том числе по муниципальным гарантиям 0 тыс.рублей.</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9.4. Установить верхний предел муниципального внутреннего долга Поныровского района Курской области на 1 января 2022 года по долговым обязательствам Поныровского района Курской области в сумме 1 349 000 рублей, в том числе по муниципальным гарантиям 0 рублей.</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9.5. Утвердить Программу муниципальных  внутренних  заимствований Поныровского района Курской области на 2019 год согласно приложению №  13 к настоящему решению и Программу муниципальных  внутренних  заимствований Поныровского района Курской области на плановый период 2020 и 2021 годов согласно приложению № 14 к настоящему решению.</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lastRenderedPageBreak/>
        <w:t>9.6. Утвердить Программу муниципальных гарантий Поныровского района Курской области на 2019 год согласно приложению № 15 к настоящему решению и Программу муниципальных гарантий Поныровского района Курской области на плановый период 2020 и 2021 годов согласно приложению № 16 к настоящему решению.</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 </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b/>
          <w:bCs/>
          <w:color w:val="000000"/>
          <w:sz w:val="18"/>
          <w:szCs w:val="18"/>
          <w:lang w:eastAsia="ru-RU"/>
        </w:rPr>
        <w:t>10. Привлечение бюджетных кредитов и кредитов коммерческих банков</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 </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          10.1. Администрация Поныровского района Курской области в 2019 году и плановом периоде 2020 и 2021 годов:</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            1) привлекает бюджетные кредиты на финансирование кассовых разрывов, обусловленных сезонным характером затрат либо сезонным характером поступлений доходов, и погашение долговых обязательств Поныровского района Курской области;</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            2) в рамках установленного предельного размера муниципального долга привлекает бюджетные кредиты и кредиты коммерческих банков на срок, выходящий за пределы финансового года для покрытия дефицита бюджета района и погашение долговых обязательств;</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           3) бюджетные кредиты на пополнение остатков средств на счетах местных бюджетов.</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 </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b/>
          <w:bCs/>
          <w:color w:val="000000"/>
          <w:sz w:val="18"/>
          <w:szCs w:val="18"/>
          <w:lang w:eastAsia="ru-RU"/>
        </w:rPr>
        <w:t>11.</w:t>
      </w:r>
      <w:r w:rsidRPr="00DC6A6C">
        <w:rPr>
          <w:rFonts w:ascii="Tahoma" w:eastAsia="Times New Roman" w:hAnsi="Tahoma" w:cs="Tahoma"/>
          <w:color w:val="000000"/>
          <w:sz w:val="18"/>
          <w:szCs w:val="18"/>
          <w:lang w:eastAsia="ru-RU"/>
        </w:rPr>
        <w:t> </w:t>
      </w:r>
      <w:r w:rsidRPr="00DC6A6C">
        <w:rPr>
          <w:rFonts w:ascii="Tahoma" w:eastAsia="Times New Roman" w:hAnsi="Tahoma" w:cs="Tahoma"/>
          <w:b/>
          <w:bCs/>
          <w:color w:val="000000"/>
          <w:sz w:val="18"/>
          <w:szCs w:val="18"/>
          <w:lang w:eastAsia="ru-RU"/>
        </w:rPr>
        <w:t>Субсидии юридическим лицам (за исключением субсидий государственным и муниципальным учреждениям), индивидуальным предпринимателям, физическим лицам</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 </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11.1. Установить, что за счет средств бюджета района в 2019 году и в плановом периоде 2020 и 2021 годов предоставляются субсидии в порядке, установленном Администрацией Поныровского района Курской области:</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1) начинающим собственный бизнес на субсидирование части затрат, связанных с организацией и ведением дела, в том числе в инновационной сфере и молодежном предпринимательстве, в рамках реализации муниципальной программы Поныровского района Курской области «Развитие экономики Поныровского района Курской области»;</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2) транспортным организациям и индивидуальным предпринимателям на возмещение недополученных доходов на обслуживаемых муниципальных маршрутах с малой интенсивностью пассажиропотока в рамках реализации муниципальной программы Поныровского района Курской области «Развитие транспортной системы, обеспечение перевозки пассажиров и безопасности дорожного движения в Поныровском районе Курской области».</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11.2. Субсидии юридическим лицам (за исключением субсидий государственным и муниципальным учреждениям), индивидуальным предпринимателям, физическим лицам – производителям товаров, работ, услуг (далее – производители товаров, работ, услуг) предоставляются по их заявлениям главными распорядителями средств бюджета района, которым предусмотрены бюджетные ассигнования на предоставление соответствующих субсидий.</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Администрация Поныровского района Курской области определяет критерии отбора физических лиц, имеющих в соответствии с подпунктом 11.1. настоящей статьи право на получение субсидий, условия и порядок предоставления субсидий, порядок возврата субсидий в случае нарушения условий, установленных при их предоставлении.</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 </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b/>
          <w:bCs/>
          <w:color w:val="000000"/>
          <w:sz w:val="18"/>
          <w:szCs w:val="18"/>
          <w:lang w:eastAsia="ru-RU"/>
        </w:rPr>
        <w:t>12. Предоставление бюджетных кредитов в 2019 году</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 </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 12.1. Установить, что в 2019 году бюджетные кредиты из бюджета Поныровского района Курской области предоставляются бюджетам поселений в пределах общего объема бюджетных ассигнований, предусмотренных по источникам финансирования дефицита бюджета Поныровского района Курской области на эти цели, в сумме до 500 000 рублей на срок, не выходящий за пределы 2019 года, для покрытия временных кассовых разрывов, возникающих при исполнении местных бюджетов, на срок до двух лет для частичного покрытия дефицитов местных бюджетов, и на осуществление мероприятий, связанных с ликвидацией последствий стихийных бедствий и техногенных аварий.</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12.2. Предоставление, использование и возврат бюджетами поселений, указанных в подпункте 12.1 настоящего пункта бюджетных кредитов осуществляются в соответствии с настоящим решением в порядке, установленном Администрацией Поныровского района Курской области.</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12.3. Установить, что основанием предоставления бюджетного кредита бюджету поселения является обращение органа местного самоуправления поселения о необходимости выделения бюджетных средств для частичного покрытия дефицита местного бюджета, покрытия временного кассового разрыва, возникшего или прогнозируемого при исполнении местного бюджета, а также на осуществление мероприятий, связанных с ликвидацией последствий стихийных бедствий и техногенных аварий.</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Обращение органа местного самоуправления поселения о необходимости выделения бюджетных средств для частичного покрытия прогнозируемого при исполнении местного бюджета дефицита, покрытия временного кассового разрыва, возникающего при исполнении местного бюджета, а также на осуществление мероприятий, связанных с ликвидацией последствий стихийных бедствий и техногенных аварий, содержащее обоснование необходимости предоставления бюджетного кредита, цели использования бюджетного кредита, сроки и источники его погашения, в установленном Администрацией Поныровского района Курской области порядке направляется в уполномоченный орган исполнительной власти Поныровского района Курской области с одновременным представлением документов, установленных Администрацией Поныровского района Курской области.</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lastRenderedPageBreak/>
        <w:t>Уполномоченный Администрацией Поныровского района Курской области орган исполнительной власти Поныровского района Курской области после получения обращения органа местного самоуправления поселения о выделении бюджетного кредита в сроки, установленные Администрацией Поныровского района Курской области, принимает решение по результатам его рассмотрения и в случае принятия решения о предоставлении местному бюджету бюджетного кредита готовит проект правового акта по данному вопросу и представляет его для утверждения в Администрацию Поныровского района Курской области.</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На основании правового акта о предоставлении местному бюджету бюджетного кредита уполномоченный Администрацией Поныровского района Курской области орган исполнительной власти Поныровского района Курской области и орган местного самоуправления поселения заключают соглашение о предоставлении местному бюджету из бюджета района бюджетного кредита по форме, утвержденной уполномоченным Администрацией Поныровского района Курской области органом исполнительной власти Поныровского района Курской области.</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В случае принятия решения об отказе в представлении бюджетного кредита уполномоченный Администрацией Поныровского района Курской области орган исполнительной власти Поныровского района Курской области направляет заявителю, обратившемуся за бюджетным кредитом, ответ с мотивированным обоснованием причин отказа в предоставлении бюджетного кредита. Основания для отказа устанавливаются Администрацией Поныровского района Курской области.</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12.4. Условиями предоставления из бюджета Поныровского района Курской области бюджетных кредитов бюджетам поселений являются:</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 1) взимание платы за пользование бюджетными кредитами;</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 2) принятие обязательств органом местного самоуправления поселения по обеспечению отсутствия задолженности бюджета муниципального поселения по выплате заработной платы с начислениями работникам бюджетной сферы, сокращения задолженности по оплате коммунальных услуг казенными и бюджетными учреждениями, находящимися в ведении муниципального образования поселения;</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 3) соблюдение ограничений при осуществлении заимствований, предусмотренных бюджетным законодательством Российской Федерации;</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 4) возвратность бюджетных кредитов;</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 5) соблюдение органом местного самоуправления поселения установленного Администрацией Курской области норматива формирования расходов на содержание органов местного самоуправления.</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12.5.  Бюджетный кредит не предоставляется бюджету муниципального образования, имеющему на дату обращения просроченную задолженность по денежным обязательствам перед бюджетом района.</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12.6. Установить, что в случае предоставления бюджетного кредита для частичного покрытия дефицита местного бюджета, покрытия временного кассового разрыва, возникающего при исполнении местного бюджета, а также на осуществление мероприятий, связанных с ликвидацией последствий стихийных бедствий и техногенных аварий, предоставление бюджетного кредита осуществляется без предоставления муниципальным образованием обеспечения исполнения своего обязательства по возврату указанного кредита, уплате процентных и иных платежей, предусмотренных соответствующим соглашением.</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 12.7. Установить плату за пользование указанными в подпункте 12.1 настоящего пункта бюджетными кредитами:</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 1) на частичное покрытие дефицита местного бюджета, покрытие временных кассовых разрывов, возникающих при исполнении местных бюджетов - в размере 0,1 процента годовых;</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 2) на осуществление мероприятий, связанных с ликвидацией последствий стихийных бедствий и техногенных аварий  -  по ставке 0 процентов.</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 12.8. Условиями использования бюджетных кредитов являются:</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 1) своевременное внесение платы за пользование бюджетными кредитами;</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 2) использование бюджетных кредитов на цели, определенные правовым актом о предоставлении бюджетного кредита и заключенным соглашением о предоставлении бюджетного кредита.</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 12.9. Установить, что условиями возврата бюджетных кредитов являются размеры и сроки возврата, периодичность платежей и их размеры, которые определяются соглашением о предоставлении бюджетного кредита в соответствии с настоящим решением.</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 12.10. Администрация Поныровского района Курской области вправе провести реструктуризацию до 31 декабря 2019 года обязательств (задолженности) по бюджетным кредитам, выданным из бюджета Поныровского района Курской области бюджетам поселений до 1 января 2019 года на покрытие временных кассовых разрывов, возникающих при исполнении местных бюджетов, при условии, что осуществление муниципальным поселением возврата задолженности по бюджетному кредиту в установленный срок приведет к возникновению кассового разрыва в бюджете муниципального поселения. </w:t>
      </w:r>
      <w:hyperlink r:id="rId4" w:history="1">
        <w:r w:rsidRPr="00DC6A6C">
          <w:rPr>
            <w:rFonts w:ascii="Tahoma" w:eastAsia="Times New Roman" w:hAnsi="Tahoma" w:cs="Tahoma"/>
            <w:color w:val="33A6E3"/>
            <w:sz w:val="18"/>
            <w:szCs w:val="18"/>
            <w:u w:val="single"/>
            <w:lang w:eastAsia="ru-RU"/>
          </w:rPr>
          <w:t>Порядок</w:t>
        </w:r>
      </w:hyperlink>
      <w:r w:rsidRPr="00DC6A6C">
        <w:rPr>
          <w:rFonts w:ascii="Tahoma" w:eastAsia="Times New Roman" w:hAnsi="Tahoma" w:cs="Tahoma"/>
          <w:color w:val="000000"/>
          <w:sz w:val="18"/>
          <w:szCs w:val="18"/>
          <w:lang w:eastAsia="ru-RU"/>
        </w:rPr>
        <w:t> и условия проведения реструктуризации обязательств (задолженности) устанавливаются Администрацией Поныровского района Курской области в соответствии с настоящим решением.</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 </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b/>
          <w:bCs/>
          <w:color w:val="000000"/>
          <w:sz w:val="18"/>
          <w:szCs w:val="18"/>
          <w:lang w:eastAsia="ru-RU"/>
        </w:rPr>
        <w:t>13. Особенности исполнения денежных требований по обязательствам перед  бюджетом Поныровского района Курской области</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 </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 xml:space="preserve"> 13.1. Установить, что с 1 января 2019 года за невозврат либо несвоевременный возврат бюджетных средств, полученных на возвратной основе (далее - основной суммы долга), процентов (платы) за пользование средствами бюджета Поныровского района Курской области, предоставленными на возвратной основе, исчисляется и взимается пеня в размере одной трехсотой действующей на день начисления ставки рефинансирования (учетной ставки) Центрального банка Российской Федерации за каждый календарный день </w:t>
      </w:r>
      <w:r w:rsidRPr="00DC6A6C">
        <w:rPr>
          <w:rFonts w:ascii="Tahoma" w:eastAsia="Times New Roman" w:hAnsi="Tahoma" w:cs="Tahoma"/>
          <w:color w:val="000000"/>
          <w:sz w:val="18"/>
          <w:szCs w:val="18"/>
          <w:lang w:eastAsia="ru-RU"/>
        </w:rPr>
        <w:lastRenderedPageBreak/>
        <w:t>просрочки исполнения обязательств по уплате основной суммы долга и процентов за пользование средствами бюджета Поныровского района Курской области.</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         13.2. Установить, что при нарушении сроков возврата средств бюджета Поныровского района Курской области, предоставленных бюджетам поселений на возвратной основе в виде бюджетных кредитов, остаток непогашенного кредита, включая проценты, штрафы и пени, взыскивается за счет дотации бюджетам поселений на выравнивание бюджетной обеспеченности поселений, предоставляемой из бюджета района.</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 </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b/>
          <w:bCs/>
          <w:color w:val="000000"/>
          <w:sz w:val="18"/>
          <w:szCs w:val="18"/>
          <w:lang w:eastAsia="ru-RU"/>
        </w:rPr>
        <w:t>14. Межбюджетные трансферты бюджетам муниципальных поселений</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b/>
          <w:bCs/>
          <w:color w:val="000000"/>
          <w:sz w:val="18"/>
          <w:szCs w:val="18"/>
          <w:lang w:eastAsia="ru-RU"/>
        </w:rPr>
        <w:t> </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14.1. Утвердить общий объем межбюджетных трансфертов, предоставляемых бюджетам муниципальных образований Поныровского района Курской области:</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 на 2019 год в сумме 10 329 158 рублей, из них:</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 дотации местным бюджетам в сумме 4 381 178 рублей;</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 иные межбюджетные трансферты в сумме 5 947 980 рублей;</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 на 2020 год в сумме 3 767 813 рублей, из них:</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 дотации местным бюджетам в сумме 3 767 813 рублей;</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 на 2021 год в сумме 3 504 943 рубля, из них:</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 дотации местным бюджетам в сумме 3 504 943 рубля.</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14.2. Утвердить распределение дотаций на выравнивание бюджетной обеспеченности муниципальным поселениям Поныровского района на 2019 год согласно приложению № 17 к настоящему решению.</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14.3. Утвердить распределение дотаций на выравнивание бюджетной обеспеченности муниципальным поселениям Поныровского района на плановый период 2020 и 2021 годов согласно приложению № 18 к настоящему решению.</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14.4. Утвердить распределение иных межбюджетных трансфертов бюджетам муниципальных поселений Поныровского района на 2019 год согласно приложению № 19 к настоящему решению.</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14.5. Установить, что распределение иных межбюджетных трансфертов бюджетам поселений из районного бюджета, не распределенных настоящим решением между муниципальными поселениями, утверждается Администрацией Поныровского района Курской области в порядке, установленном Представительным Собранием Поныровского района Курской области в соответствии с законодательством Российской Федерации и Курской области, нормативными правовыми актами Поныровского района Курской области.</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b/>
          <w:bCs/>
          <w:color w:val="000000"/>
          <w:sz w:val="18"/>
          <w:szCs w:val="18"/>
          <w:lang w:eastAsia="ru-RU"/>
        </w:rPr>
        <w:t> </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b/>
          <w:bCs/>
          <w:color w:val="000000"/>
          <w:sz w:val="18"/>
          <w:szCs w:val="18"/>
          <w:lang w:eastAsia="ru-RU"/>
        </w:rPr>
        <w:t>15. Вступление в силу настоящего решения</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 </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Настоящее решение вступает в силу с 1 января 2019 года.</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 </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 </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Председатель Представительного</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Собрания Поныровского района</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Курской области                                                                              Н.И.Лепина</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 </w:t>
      </w:r>
    </w:p>
    <w:p w:rsidR="00DC6A6C" w:rsidRPr="00DC6A6C" w:rsidRDefault="00DC6A6C" w:rsidP="00DC6A6C">
      <w:pPr>
        <w:shd w:val="clear" w:color="auto" w:fill="EEEEEE"/>
        <w:spacing w:after="0" w:line="240" w:lineRule="auto"/>
        <w:jc w:val="both"/>
        <w:rPr>
          <w:rFonts w:ascii="Tahoma" w:eastAsia="Times New Roman" w:hAnsi="Tahoma" w:cs="Tahoma"/>
          <w:color w:val="000000"/>
          <w:sz w:val="18"/>
          <w:szCs w:val="18"/>
          <w:lang w:eastAsia="ru-RU"/>
        </w:rPr>
      </w:pPr>
      <w:r w:rsidRPr="00DC6A6C">
        <w:rPr>
          <w:rFonts w:ascii="Tahoma" w:eastAsia="Times New Roman" w:hAnsi="Tahoma" w:cs="Tahoma"/>
          <w:color w:val="000000"/>
          <w:sz w:val="18"/>
          <w:szCs w:val="18"/>
          <w:lang w:eastAsia="ru-RU"/>
        </w:rPr>
        <w:t>Глава Поныровского района                                                           В. С. Торубаров</w:t>
      </w:r>
    </w:p>
    <w:p w:rsidR="002914ED" w:rsidRDefault="002914ED">
      <w:bookmarkStart w:id="0" w:name="_GoBack"/>
      <w:bookmarkEnd w:id="0"/>
    </w:p>
    <w:sectPr w:rsidR="002914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6162"/>
    <w:rsid w:val="00220757"/>
    <w:rsid w:val="002914ED"/>
    <w:rsid w:val="00CF6162"/>
    <w:rsid w:val="00DC6A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CE3446-4566-426F-99C9-BFEDB225E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C6A6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C6A6C"/>
    <w:rPr>
      <w:b/>
      <w:bCs/>
    </w:rPr>
  </w:style>
  <w:style w:type="character" w:styleId="a5">
    <w:name w:val="Hyperlink"/>
    <w:basedOn w:val="a0"/>
    <w:uiPriority w:val="99"/>
    <w:semiHidden/>
    <w:unhideWhenUsed/>
    <w:rsid w:val="00DC6A6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1824926">
      <w:bodyDiv w:val="1"/>
      <w:marLeft w:val="0"/>
      <w:marRight w:val="0"/>
      <w:marTop w:val="0"/>
      <w:marBottom w:val="0"/>
      <w:divBdr>
        <w:top w:val="none" w:sz="0" w:space="0" w:color="auto"/>
        <w:left w:val="none" w:sz="0" w:space="0" w:color="auto"/>
        <w:bottom w:val="none" w:sz="0" w:space="0" w:color="auto"/>
        <w:right w:val="none" w:sz="0" w:space="0" w:color="auto"/>
      </w:divBdr>
      <w:divsChild>
        <w:div w:id="487983266">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main?base=RLAW417;n=23850;fld=134;dst=1000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4110</Words>
  <Characters>23430</Characters>
  <Application>Microsoft Office Word</Application>
  <DocSecurity>0</DocSecurity>
  <Lines>195</Lines>
  <Paragraphs>54</Paragraphs>
  <ScaleCrop>false</ScaleCrop>
  <Company>SPecialiST RePack</Company>
  <LinksUpToDate>false</LinksUpToDate>
  <CharactersWithSpaces>27486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Хозяин</dc:creator>
  <cp:keywords/>
  <dc:description/>
  <cp:lastModifiedBy>Хозяин</cp:lastModifiedBy>
  <cp:revision>2</cp:revision>
  <dcterms:created xsi:type="dcterms:W3CDTF">2023-11-15T09:23:00Z</dcterms:created>
  <dcterms:modified xsi:type="dcterms:W3CDTF">2023-11-15T09:23:00Z</dcterms:modified>
</cp:coreProperties>
</file>