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BAD" w:rsidRDefault="00C15BAD" w:rsidP="00C15BAD">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10 декабря 2020 года № 119 «О бюджете Поныровского района Курской области на 2021 год и плановый период 2022 и 2023 годов» (в редакции решений от 24.02.2021 № 130, от 27.05.2021 № 140; от 29.09.2021 № 147)</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 Основные характеристики бюджета Поныровского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2021 год:</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438 597 385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466 632 942 рубля;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28 035 557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2022 и 2023 годы:</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2022 год в сумме 388 431 406 рублей, на 2023 год в сумме 379 697 971 рубль;</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2022 год в сумме 388 431 406 рублей, в том числе условно утвержденные расходы в сумме 3 414 884 рубля, на 2023 год в сумме 379 697 971 рубль, в том числе условно утвержденные расходы в сумме 6 715 654 рубля;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(профицит) бюджета района на 2022 год в сумме 0 рублей, дефицит (профицит) бюджета района на 2023 год – в сумме 0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и 2023 годы согластно приложению № 2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Главные администраторы доходов бюджета района, главные администраторы источников финансирования дефицита бюджета района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Утвердить перечень главных администраторов доходов бюджета района согласно приложению № 3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Особенности администрирования доходов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2021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2022 и 2023 годов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4.3. Установить, что в 2021 году невыясненные поступления, зачис-ленные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Прогнозируемое поступление доходов бюджета района в 2021 году и в плановом периоде 2022 и 2023 годов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прогнозируемое поступление доходов в бюджет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2021 году согласно приложению № 5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2022 и 2023 годов согласно приложению № 6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Бюджетные ассигнования бюджета района на 2021 год и на плановый период 2022 и 2023 годов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7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плановый период 2022 и 2023 годов согласно приложению № 8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Утвердить ведомственную структуру расходов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9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2022 и 2023 годов согласно приложению № 10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11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2022 и 2023 годов согласно приложению № 12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6.4. Утвердить общий объем бюджетных ассигнований на исполнение публичных нормативных обязательств на 2021 год в сумме 38 419 019 рубля, на 2022 год в сумме 39 151 951 рубль, на 2023 год в сумме 39 348 737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Утвердить объемы бюджетных ассигнований дорожного фонда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9 691 724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6.6. Утвердить величину резервного фонда Администрации Поныровского района Курской области на 2021 -2023 годы в сумме 400 000 рублей ежегодно.</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исполнения бюджета района в 2021 году</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7.1. Остатки средств бюджета района  по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w:t>
      </w:r>
      <w:r>
        <w:rPr>
          <w:rFonts w:ascii="Tahoma" w:hAnsi="Tahoma" w:cs="Tahoma"/>
          <w:color w:val="000000"/>
          <w:sz w:val="18"/>
          <w:szCs w:val="18"/>
        </w:rPr>
        <w:lastRenderedPageBreak/>
        <w:t>бюджетных ассигнований, предусмотренных по соответствующей муниципальной программе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7.3. Установить, что получатель средств бюджета района вправе предусматривать авансовые платежи: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7.5. Установить,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2021 год, а также на реализацию решений Администрации Поныровского района Курской области в сумме 13 888 651 рубль.</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Особенности использования бюджетных ассигнований по обеспечению деятельности органов местного самоуправления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8.1. Органы местного самоуправления Поныровского района не вправе принимать решения, приводящие к увеличению в 2021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Муниципальный долг Поныровского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Объем муниципального долга при осуществлении муниципальных заимствований не должен превышать следующие значения: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2021 году до 14 298 867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14 069 325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14 276 131 рубль.</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9.5. Утвердить Программу муниципальных внутренних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Привлечение бюджетных кредитов и кредитов коммерческих банков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Администрация Поныровского района Курской области в 2021 году и плановом периоде 2022 и 2023 годов: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в рамках установленного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бюджетные кредиты на пополнение остатков средств на счетах местных бюджетов.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Субсидии некоммерческим организациям, не являющимся государственными учреждениями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«Поныровской районной общественной организации Курской областной общественной организации Всеросиийской общественной организации  ветеранов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Поныровском районе Курской области» в сумме 124 300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Предоставление бюджетных кредитов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в 2021-2023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13.2. Предоставление, использование и возврат бюджетами поселений, указанных в подпункте 13.1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13.4. Условиями предоставления из бюджета Поныровского района Курской области бюджетных кредитов бюджетам поселений являются: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13.7. Установить плату за пользование указанными в подпункте 13.1 настоящего пункта бюджетными кредитами в размере 0,1 процента годовых.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13.8. Условиями использования бюджетных кредитов являются: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w:t>
      </w:r>
      <w:r>
        <w:rPr>
          <w:rFonts w:ascii="Tahoma" w:hAnsi="Tahoma" w:cs="Tahoma"/>
          <w:color w:val="000000"/>
          <w:sz w:val="18"/>
          <w:szCs w:val="18"/>
        </w:rPr>
        <w:lastRenderedPageBreak/>
        <w:t>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Особенности исполнения денежных требований по обязательствам перед бюджетом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Межбюджетные трансферты бюджетам муниципальных поселений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15 902 408 рублей, из них: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5 784 349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10 118 059 рублей;</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5 773 443 рубля, из них: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5 773 443 рубля;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2023 год в сумме 5 248 584 рубля, из них:</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5 248 584 рубля.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16. Вступление в силу настоящего решения</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2021 года.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C15BAD" w:rsidRDefault="00C15BAD" w:rsidP="00C15BAD">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BA3959"/>
    <w:rsid w:val="00C15BAD"/>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C15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447360578">
      <w:bodyDiv w:val="1"/>
      <w:marLeft w:val="0"/>
      <w:marRight w:val="0"/>
      <w:marTop w:val="0"/>
      <w:marBottom w:val="0"/>
      <w:divBdr>
        <w:top w:val="none" w:sz="0" w:space="0" w:color="auto"/>
        <w:left w:val="none" w:sz="0" w:space="0" w:color="auto"/>
        <w:bottom w:val="none" w:sz="0" w:space="0" w:color="auto"/>
        <w:right w:val="none" w:sz="0" w:space="0" w:color="auto"/>
      </w:divBdr>
      <w:divsChild>
        <w:div w:id="1956403277">
          <w:marLeft w:val="0"/>
          <w:marRight w:val="0"/>
          <w:marTop w:val="0"/>
          <w:marBottom w:val="225"/>
          <w:divBdr>
            <w:top w:val="none" w:sz="0" w:space="0" w:color="auto"/>
            <w:left w:val="none" w:sz="0" w:space="0" w:color="auto"/>
            <w:bottom w:val="none" w:sz="0" w:space="0" w:color="auto"/>
            <w:right w:val="none" w:sz="0" w:space="0" w:color="auto"/>
          </w:divBdr>
        </w:div>
      </w:divsChild>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4364</Words>
  <Characters>24879</Characters>
  <Application>Microsoft Office Word</Application>
  <DocSecurity>0</DocSecurity>
  <Lines>207</Lines>
  <Paragraphs>58</Paragraphs>
  <ScaleCrop>false</ScaleCrop>
  <Company>SPecialiST RePack</Company>
  <LinksUpToDate>false</LinksUpToDate>
  <CharactersWithSpaces>29185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2023-11-15T12:15:00Z</dcterms:created>
  <dcterms:modified xsi:type="dcterms:W3CDTF">2023-11-15T12:15:00Z</dcterms:modified>
</cp:coreProperties>
</file>