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16" w:rsidRPr="002E73C1" w:rsidRDefault="00AC7016" w:rsidP="007B3E1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  <w:proofErr w:type="spellStart"/>
      <w:r w:rsidRPr="002E73C1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AC7016" w:rsidRPr="002E73C1" w:rsidRDefault="00AC7016" w:rsidP="007B3E1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Pr="002E73C1">
        <w:rPr>
          <w:rFonts w:ascii="Times New Roman" w:hAnsi="Times New Roman" w:cs="Times New Roman"/>
          <w:b/>
          <w:bCs/>
          <w:sz w:val="24"/>
          <w:szCs w:val="24"/>
        </w:rPr>
        <w:t>Поныровском</w:t>
      </w:r>
      <w:proofErr w:type="spellEnd"/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 районе Курской области»</w:t>
      </w:r>
    </w:p>
    <w:p w:rsidR="00D77152" w:rsidRPr="002E73C1" w:rsidRDefault="00D77152" w:rsidP="007B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3C1">
        <w:rPr>
          <w:rFonts w:ascii="Times New Roman" w:hAnsi="Times New Roman" w:cs="Times New Roman"/>
          <w:sz w:val="24"/>
          <w:szCs w:val="24"/>
        </w:rPr>
        <w:t>(</w:t>
      </w:r>
      <w:r w:rsidR="00874100" w:rsidRPr="002E73C1">
        <w:rPr>
          <w:rFonts w:ascii="Times New Roman" w:hAnsi="Times New Roman" w:cs="Times New Roman"/>
          <w:sz w:val="24"/>
          <w:szCs w:val="24"/>
        </w:rPr>
        <w:t xml:space="preserve">постановление от 30.09.2014 № 534 </w:t>
      </w:r>
      <w:r w:rsidRPr="002E73C1">
        <w:rPr>
          <w:rFonts w:ascii="Times New Roman" w:hAnsi="Times New Roman" w:cs="Times New Roman"/>
          <w:sz w:val="24"/>
          <w:szCs w:val="24"/>
        </w:rPr>
        <w:t xml:space="preserve">в редакции Постановлений Администрации </w:t>
      </w:r>
      <w:proofErr w:type="spellStart"/>
      <w:r w:rsidRPr="002E73C1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2E73C1">
        <w:rPr>
          <w:rFonts w:ascii="Times New Roman" w:hAnsi="Times New Roman" w:cs="Times New Roman"/>
          <w:sz w:val="24"/>
          <w:szCs w:val="24"/>
        </w:rPr>
        <w:t xml:space="preserve"> района Курской области от 13.05.2015 № 366; от 20.09.2015 № 651</w:t>
      </w:r>
      <w:r w:rsidR="007B3E1F">
        <w:rPr>
          <w:rFonts w:ascii="Times New Roman" w:hAnsi="Times New Roman" w:cs="Times New Roman"/>
          <w:sz w:val="24"/>
          <w:szCs w:val="24"/>
        </w:rPr>
        <w:t>;</w:t>
      </w:r>
      <w:r w:rsidRPr="002E73C1">
        <w:rPr>
          <w:rFonts w:ascii="Times New Roman" w:hAnsi="Times New Roman" w:cs="Times New Roman"/>
          <w:sz w:val="24"/>
          <w:szCs w:val="24"/>
        </w:rPr>
        <w:t xml:space="preserve"> </w:t>
      </w:r>
      <w:r w:rsidR="007B3E1F">
        <w:rPr>
          <w:rFonts w:ascii="Times New Roman" w:hAnsi="Times New Roman" w:cs="Times New Roman"/>
          <w:sz w:val="24"/>
          <w:szCs w:val="24"/>
        </w:rPr>
        <w:br/>
      </w:r>
      <w:r w:rsidRPr="002E73C1">
        <w:rPr>
          <w:rFonts w:ascii="Times New Roman" w:hAnsi="Times New Roman" w:cs="Times New Roman"/>
          <w:sz w:val="24"/>
          <w:szCs w:val="24"/>
        </w:rPr>
        <w:t xml:space="preserve">от 30.12.2015 № 1015; от 30.12.2016 № 765; от 23.06.2017 № 394; от 29.11.2017 №761; </w:t>
      </w:r>
      <w:r w:rsidR="007B3E1F">
        <w:rPr>
          <w:rFonts w:ascii="Times New Roman" w:hAnsi="Times New Roman" w:cs="Times New Roman"/>
          <w:sz w:val="24"/>
          <w:szCs w:val="24"/>
        </w:rPr>
        <w:br/>
      </w:r>
      <w:r w:rsidRPr="002E73C1">
        <w:rPr>
          <w:rFonts w:ascii="Times New Roman" w:hAnsi="Times New Roman" w:cs="Times New Roman"/>
          <w:sz w:val="24"/>
          <w:szCs w:val="24"/>
        </w:rPr>
        <w:t>от 05.02.2018 № 52</w:t>
      </w:r>
      <w:r w:rsidR="00685B00" w:rsidRPr="002E73C1">
        <w:rPr>
          <w:rFonts w:ascii="Times New Roman" w:hAnsi="Times New Roman" w:cs="Times New Roman"/>
          <w:sz w:val="24"/>
          <w:szCs w:val="24"/>
        </w:rPr>
        <w:t>; о 19.07.2018 №</w:t>
      </w:r>
      <w:r w:rsidR="007B3E1F">
        <w:rPr>
          <w:rFonts w:ascii="Times New Roman" w:hAnsi="Times New Roman" w:cs="Times New Roman"/>
          <w:sz w:val="24"/>
          <w:szCs w:val="24"/>
        </w:rPr>
        <w:t xml:space="preserve"> </w:t>
      </w:r>
      <w:r w:rsidR="00685B00" w:rsidRPr="002E73C1">
        <w:rPr>
          <w:rFonts w:ascii="Times New Roman" w:hAnsi="Times New Roman" w:cs="Times New Roman"/>
          <w:sz w:val="24"/>
          <w:szCs w:val="24"/>
        </w:rPr>
        <w:t>392</w:t>
      </w:r>
      <w:r w:rsidR="007B3A8F" w:rsidRPr="002E73C1">
        <w:rPr>
          <w:rFonts w:ascii="Times New Roman" w:hAnsi="Times New Roman" w:cs="Times New Roman"/>
          <w:sz w:val="24"/>
          <w:szCs w:val="24"/>
        </w:rPr>
        <w:t>; от 20.03.2019 № 139</w:t>
      </w:r>
      <w:r w:rsidR="00A6539B" w:rsidRPr="002E73C1">
        <w:rPr>
          <w:rFonts w:ascii="Times New Roman" w:hAnsi="Times New Roman" w:cs="Times New Roman"/>
          <w:sz w:val="24"/>
          <w:szCs w:val="24"/>
        </w:rPr>
        <w:t xml:space="preserve">; от </w:t>
      </w:r>
      <w:r w:rsidR="00B856F6" w:rsidRPr="002E73C1">
        <w:rPr>
          <w:rFonts w:ascii="Times New Roman" w:hAnsi="Times New Roman" w:cs="Times New Roman"/>
          <w:sz w:val="24"/>
          <w:szCs w:val="24"/>
        </w:rPr>
        <w:t>11</w:t>
      </w:r>
      <w:r w:rsidR="00A6539B" w:rsidRPr="002E73C1">
        <w:rPr>
          <w:rFonts w:ascii="Times New Roman" w:hAnsi="Times New Roman" w:cs="Times New Roman"/>
          <w:sz w:val="24"/>
          <w:szCs w:val="24"/>
        </w:rPr>
        <w:t>.03.2020</w:t>
      </w:r>
      <w:r w:rsidR="00E82CC7" w:rsidRPr="002E73C1">
        <w:rPr>
          <w:rFonts w:ascii="Times New Roman" w:hAnsi="Times New Roman" w:cs="Times New Roman"/>
          <w:sz w:val="24"/>
          <w:szCs w:val="24"/>
        </w:rPr>
        <w:t xml:space="preserve"> № </w:t>
      </w:r>
      <w:r w:rsidR="00B856F6" w:rsidRPr="002E73C1">
        <w:rPr>
          <w:rFonts w:ascii="Times New Roman" w:hAnsi="Times New Roman" w:cs="Times New Roman"/>
          <w:sz w:val="24"/>
          <w:szCs w:val="24"/>
        </w:rPr>
        <w:t>122</w:t>
      </w:r>
      <w:r w:rsidR="00BC1BD6" w:rsidRPr="002E73C1">
        <w:rPr>
          <w:rFonts w:ascii="Times New Roman" w:hAnsi="Times New Roman" w:cs="Times New Roman"/>
          <w:sz w:val="24"/>
          <w:szCs w:val="24"/>
        </w:rPr>
        <w:t xml:space="preserve">; </w:t>
      </w:r>
      <w:r w:rsidR="007B3E1F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F244E8" w:rsidRPr="002E73C1">
        <w:rPr>
          <w:rFonts w:ascii="Times New Roman" w:hAnsi="Times New Roman" w:cs="Times New Roman"/>
          <w:sz w:val="24"/>
          <w:szCs w:val="24"/>
        </w:rPr>
        <w:t>09</w:t>
      </w:r>
      <w:r w:rsidR="00BC1BD6" w:rsidRPr="002E73C1">
        <w:rPr>
          <w:rFonts w:ascii="Times New Roman" w:hAnsi="Times New Roman" w:cs="Times New Roman"/>
          <w:sz w:val="24"/>
          <w:szCs w:val="24"/>
        </w:rPr>
        <w:t>.0</w:t>
      </w:r>
      <w:r w:rsidR="00F244E8" w:rsidRPr="002E73C1">
        <w:rPr>
          <w:rFonts w:ascii="Times New Roman" w:hAnsi="Times New Roman" w:cs="Times New Roman"/>
          <w:sz w:val="24"/>
          <w:szCs w:val="24"/>
        </w:rPr>
        <w:t>3</w:t>
      </w:r>
      <w:r w:rsidR="00BC1BD6" w:rsidRPr="002E73C1">
        <w:rPr>
          <w:rFonts w:ascii="Times New Roman" w:hAnsi="Times New Roman" w:cs="Times New Roman"/>
          <w:sz w:val="24"/>
          <w:szCs w:val="24"/>
        </w:rPr>
        <w:t xml:space="preserve">.2021 № </w:t>
      </w:r>
      <w:r w:rsidR="00F244E8" w:rsidRPr="002E73C1">
        <w:rPr>
          <w:rFonts w:ascii="Times New Roman" w:hAnsi="Times New Roman" w:cs="Times New Roman"/>
          <w:sz w:val="24"/>
          <w:szCs w:val="24"/>
        </w:rPr>
        <w:t>89</w:t>
      </w:r>
      <w:r w:rsidR="00324086">
        <w:rPr>
          <w:rFonts w:ascii="Times New Roman" w:hAnsi="Times New Roman" w:cs="Times New Roman"/>
          <w:sz w:val="24"/>
          <w:szCs w:val="24"/>
        </w:rPr>
        <w:t>; от 20.12.2021 № 583</w:t>
      </w:r>
      <w:r w:rsidR="00834A20">
        <w:rPr>
          <w:rFonts w:ascii="Times New Roman" w:hAnsi="Times New Roman" w:cs="Times New Roman"/>
          <w:sz w:val="24"/>
          <w:szCs w:val="24"/>
        </w:rPr>
        <w:t xml:space="preserve">; от </w:t>
      </w:r>
      <w:r w:rsidR="002C0185">
        <w:rPr>
          <w:rFonts w:ascii="Times New Roman" w:hAnsi="Times New Roman" w:cs="Times New Roman"/>
          <w:sz w:val="24"/>
          <w:szCs w:val="24"/>
        </w:rPr>
        <w:t>02.03</w:t>
      </w:r>
      <w:r w:rsidR="00834A20">
        <w:rPr>
          <w:rFonts w:ascii="Times New Roman" w:hAnsi="Times New Roman" w:cs="Times New Roman"/>
          <w:sz w:val="24"/>
          <w:szCs w:val="24"/>
        </w:rPr>
        <w:t xml:space="preserve">.2022 № </w:t>
      </w:r>
      <w:r w:rsidR="002C0185">
        <w:rPr>
          <w:rFonts w:ascii="Times New Roman" w:hAnsi="Times New Roman" w:cs="Times New Roman"/>
          <w:sz w:val="24"/>
          <w:szCs w:val="24"/>
        </w:rPr>
        <w:t>117</w:t>
      </w:r>
      <w:r w:rsidR="008129EA">
        <w:rPr>
          <w:rFonts w:ascii="Times New Roman" w:hAnsi="Times New Roman" w:cs="Times New Roman"/>
          <w:sz w:val="24"/>
          <w:szCs w:val="24"/>
        </w:rPr>
        <w:t xml:space="preserve">; от </w:t>
      </w:r>
      <w:r w:rsidR="002C6538" w:rsidRPr="002C6538">
        <w:rPr>
          <w:rFonts w:ascii="Times New Roman" w:hAnsi="Times New Roman" w:cs="Times New Roman"/>
          <w:sz w:val="24"/>
          <w:szCs w:val="24"/>
        </w:rPr>
        <w:t>07.12</w:t>
      </w:r>
      <w:r w:rsidR="008129EA" w:rsidRPr="002C6538">
        <w:rPr>
          <w:rFonts w:ascii="Times New Roman" w:hAnsi="Times New Roman" w:cs="Times New Roman"/>
          <w:sz w:val="24"/>
          <w:szCs w:val="24"/>
        </w:rPr>
        <w:t>.2022 №</w:t>
      </w:r>
      <w:r w:rsidR="002C6538" w:rsidRPr="002C6538">
        <w:rPr>
          <w:rFonts w:ascii="Times New Roman" w:hAnsi="Times New Roman" w:cs="Times New Roman"/>
          <w:sz w:val="24"/>
          <w:szCs w:val="24"/>
        </w:rPr>
        <w:t xml:space="preserve"> 648</w:t>
      </w:r>
      <w:r w:rsidR="00813613">
        <w:rPr>
          <w:rFonts w:ascii="Times New Roman" w:hAnsi="Times New Roman" w:cs="Times New Roman"/>
          <w:sz w:val="24"/>
          <w:szCs w:val="24"/>
        </w:rPr>
        <w:t xml:space="preserve">; </w:t>
      </w:r>
      <w:r w:rsidR="007B3E1F">
        <w:rPr>
          <w:rFonts w:ascii="Times New Roman" w:hAnsi="Times New Roman" w:cs="Times New Roman"/>
          <w:sz w:val="24"/>
          <w:szCs w:val="24"/>
        </w:rPr>
        <w:br/>
      </w:r>
      <w:r w:rsidR="00813613">
        <w:rPr>
          <w:rFonts w:ascii="Times New Roman" w:hAnsi="Times New Roman" w:cs="Times New Roman"/>
          <w:sz w:val="24"/>
          <w:szCs w:val="24"/>
        </w:rPr>
        <w:t xml:space="preserve">от </w:t>
      </w:r>
      <w:r w:rsidR="003958FC">
        <w:rPr>
          <w:rFonts w:ascii="Times New Roman" w:hAnsi="Times New Roman" w:cs="Times New Roman"/>
          <w:sz w:val="24"/>
          <w:szCs w:val="24"/>
        </w:rPr>
        <w:t xml:space="preserve">27.02.2023 </w:t>
      </w:r>
      <w:r w:rsidR="00813613">
        <w:rPr>
          <w:rFonts w:ascii="Times New Roman" w:hAnsi="Times New Roman" w:cs="Times New Roman"/>
          <w:sz w:val="24"/>
          <w:szCs w:val="24"/>
        </w:rPr>
        <w:t>№</w:t>
      </w:r>
      <w:r w:rsidR="003958FC">
        <w:rPr>
          <w:rFonts w:ascii="Times New Roman" w:hAnsi="Times New Roman" w:cs="Times New Roman"/>
          <w:sz w:val="24"/>
          <w:szCs w:val="24"/>
        </w:rPr>
        <w:t xml:space="preserve"> 72</w:t>
      </w:r>
      <w:r w:rsidR="00A93BC2">
        <w:rPr>
          <w:rFonts w:ascii="Times New Roman" w:hAnsi="Times New Roman" w:cs="Times New Roman"/>
          <w:sz w:val="24"/>
          <w:szCs w:val="24"/>
        </w:rPr>
        <w:t>; от 25.04.2023</w:t>
      </w:r>
      <w:r w:rsidR="007B3E1F">
        <w:rPr>
          <w:rFonts w:ascii="Times New Roman" w:hAnsi="Times New Roman" w:cs="Times New Roman"/>
          <w:sz w:val="24"/>
          <w:szCs w:val="24"/>
        </w:rPr>
        <w:t xml:space="preserve"> № </w:t>
      </w:r>
      <w:r w:rsidR="00C43136">
        <w:rPr>
          <w:rFonts w:ascii="Times New Roman" w:hAnsi="Times New Roman" w:cs="Times New Roman"/>
          <w:sz w:val="24"/>
          <w:szCs w:val="24"/>
        </w:rPr>
        <w:t>226</w:t>
      </w:r>
      <w:r w:rsidRPr="002E73C1">
        <w:rPr>
          <w:rFonts w:ascii="Times New Roman" w:hAnsi="Times New Roman" w:cs="Times New Roman"/>
          <w:sz w:val="24"/>
          <w:szCs w:val="24"/>
        </w:rPr>
        <w:t>)</w:t>
      </w:r>
    </w:p>
    <w:p w:rsidR="00AC7016" w:rsidRPr="002E73C1" w:rsidRDefault="00AC7016" w:rsidP="00AC701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7016" w:rsidRPr="002E73C1" w:rsidRDefault="00AC7016" w:rsidP="00AE6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  <w:bookmarkStart w:id="0" w:name="_GoBack"/>
      <w:bookmarkEnd w:id="0"/>
    </w:p>
    <w:p w:rsidR="00AC7016" w:rsidRPr="002E73C1" w:rsidRDefault="00AC7016" w:rsidP="00AE6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proofErr w:type="spellStart"/>
      <w:r w:rsidRPr="002E73C1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AC7016" w:rsidRPr="002E73C1" w:rsidRDefault="00AC7016" w:rsidP="00AE6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Pr="002E73C1">
        <w:rPr>
          <w:rFonts w:ascii="Times New Roman" w:hAnsi="Times New Roman" w:cs="Times New Roman"/>
          <w:b/>
          <w:bCs/>
          <w:sz w:val="24"/>
          <w:szCs w:val="24"/>
        </w:rPr>
        <w:t>Поныровском</w:t>
      </w:r>
      <w:proofErr w:type="spellEnd"/>
      <w:r w:rsidRPr="002E73C1">
        <w:rPr>
          <w:rFonts w:ascii="Times New Roman" w:hAnsi="Times New Roman" w:cs="Times New Roman"/>
          <w:b/>
          <w:bCs/>
          <w:sz w:val="24"/>
          <w:szCs w:val="24"/>
        </w:rPr>
        <w:t xml:space="preserve"> районе Курской области» </w:t>
      </w:r>
    </w:p>
    <w:p w:rsidR="00AC7016" w:rsidRPr="002E73C1" w:rsidRDefault="00AC7016" w:rsidP="00AE6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10" w:type="dxa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70"/>
        <w:gridCol w:w="6840"/>
      </w:tblGrid>
      <w:tr w:rsidR="002E73C1" w:rsidRPr="002E73C1" w:rsidTr="00E82CC7">
        <w:trPr>
          <w:trHeight w:val="723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2CC7" w:rsidRPr="002E73C1" w:rsidRDefault="00AC7016" w:rsidP="00AE6FB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spellStart"/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исполнительпрограммы</w:t>
            </w:r>
            <w:proofErr w:type="spellEnd"/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2E73C1" w:rsidRPr="002E73C1" w:rsidTr="003958FC">
        <w:trPr>
          <w:trHeight w:val="382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E73C1" w:rsidRPr="002E73C1" w:rsidTr="003958FC">
        <w:trPr>
          <w:trHeight w:val="43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3958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Участникипрограммы</w:t>
            </w:r>
            <w:proofErr w:type="spellEnd"/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E73C1" w:rsidRPr="002E73C1" w:rsidTr="007A6AD0">
        <w:trPr>
          <w:trHeight w:val="2012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E82CC7" w:rsidP="00AE6FBB">
            <w:pPr>
              <w:pStyle w:val="af8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C7016" w:rsidRPr="002E73C1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реализации молодежной политики»</w:t>
            </w:r>
          </w:p>
          <w:p w:rsidR="00AC7016" w:rsidRPr="002E73C1" w:rsidRDefault="00E82CC7" w:rsidP="00AE6FBB">
            <w:pPr>
              <w:pStyle w:val="af8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C7016" w:rsidRPr="002E73C1">
              <w:rPr>
                <w:rFonts w:ascii="Times New Roman" w:hAnsi="Times New Roman" w:cs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  <w:p w:rsidR="00AC7016" w:rsidRPr="002E73C1" w:rsidRDefault="00E82CC7" w:rsidP="00AE6FBB">
            <w:pPr>
              <w:pStyle w:val="af8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C7016" w:rsidRPr="002E73C1">
              <w:rPr>
                <w:rFonts w:ascii="Times New Roman" w:hAnsi="Times New Roman" w:cs="Times New Roman"/>
                <w:sz w:val="24"/>
                <w:szCs w:val="24"/>
              </w:rPr>
              <w:t>«Оздоровление и отдых детей»</w:t>
            </w:r>
          </w:p>
          <w:p w:rsidR="00AC7016" w:rsidRPr="002E73C1" w:rsidRDefault="00E82CC7" w:rsidP="00AE6FBB">
            <w:pPr>
              <w:pStyle w:val="af8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C7016" w:rsidRPr="002E73C1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</w:p>
        </w:tc>
      </w:tr>
      <w:tr w:rsidR="002E73C1" w:rsidRPr="002E73C1" w:rsidTr="003958FC">
        <w:trPr>
          <w:trHeight w:val="646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3958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</w:t>
            </w:r>
            <w:proofErr w:type="spellStart"/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инструментыпрограммы</w:t>
            </w:r>
            <w:proofErr w:type="spellEnd"/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4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в программе отсутствуют</w:t>
            </w:r>
          </w:p>
        </w:tc>
      </w:tr>
      <w:tr w:rsidR="002E73C1" w:rsidRPr="002E73C1" w:rsidTr="007A6AD0">
        <w:trPr>
          <w:trHeight w:val="409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реализации молодежной политики</w:t>
            </w:r>
          </w:p>
        </w:tc>
      </w:tr>
      <w:tr w:rsidR="002E73C1" w:rsidRPr="002E73C1" w:rsidTr="007A6AD0">
        <w:trPr>
          <w:trHeight w:val="812"/>
        </w:trPr>
        <w:tc>
          <w:tcPr>
            <w:tcW w:w="30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благоприятных условий для развития системы оздоровления и отдыха детей в </w:t>
            </w:r>
            <w:proofErr w:type="spellStart"/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AC7016" w:rsidRPr="002E73C1" w:rsidRDefault="00AC7016" w:rsidP="00AE6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- вовлечение молодежи в общественную деятельность; </w:t>
            </w:r>
          </w:p>
        </w:tc>
      </w:tr>
      <w:tr w:rsidR="002E73C1" w:rsidRPr="002E73C1" w:rsidTr="00AC7016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3958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</w:t>
            </w:r>
            <w:proofErr w:type="spellStart"/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показателипрограммы</w:t>
            </w:r>
            <w:proofErr w:type="spellEnd"/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прирост численности лиц, размещенных в коллективных средствах размещения по отношению к 2012 году;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доля детей, оздоровленных в рамках организации оздоровления и отдыха, в общей численности детей школьного возраста</w:t>
            </w:r>
          </w:p>
        </w:tc>
      </w:tr>
      <w:tr w:rsidR="002E73C1" w:rsidRPr="002E73C1" w:rsidTr="00AC7016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CC7" w:rsidRPr="002E73C1" w:rsidRDefault="00AC7016" w:rsidP="003958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  <w:r w:rsidR="003958F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13791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2015</w:t>
            </w:r>
            <w:r w:rsidR="007B3E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13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A6539B" w:rsidRPr="00813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</w:t>
            </w:r>
            <w:r w:rsidR="001379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813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годы</w:t>
            </w:r>
            <w:r w:rsidRPr="002E73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без деления на этапы</w:t>
            </w:r>
          </w:p>
        </w:tc>
      </w:tr>
      <w:tr w:rsidR="002E73C1" w:rsidRPr="002E73C1" w:rsidTr="00AC7016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</w:t>
            </w:r>
            <w:r w:rsidR="007B3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7724DD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муниципальной программы составит </w:t>
            </w:r>
            <w:r w:rsidR="00813613" w:rsidRPr="001E5C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</w:t>
            </w:r>
            <w:r w:rsidR="001B7D7F" w:rsidRPr="001E5C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518,150</w:t>
            </w:r>
            <w:r w:rsidR="001B7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BBD" w:rsidRPr="007724DD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AC7016" w:rsidRPr="007724DD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подпрограммы «Повышение эффективности реализации молодежной политики» 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за счет средств бюджета</w:t>
            </w:r>
            <w:r w:rsidR="003F526E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26E" w:rsidRPr="007724DD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="003F526E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составит</w:t>
            </w:r>
            <w:r w:rsidR="001E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912" w:rsidRPr="001379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1714,129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</w:t>
            </w:r>
            <w:proofErr w:type="spellStart"/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  <w:r w:rsidR="001E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реализации: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2015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148,0</w:t>
            </w:r>
            <w:r w:rsidR="003F526E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2016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3F526E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149,039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AB2BBD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2017 год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12319B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59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="0012319B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75</w:t>
            </w:r>
            <w:r w:rsidR="003F526E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2018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148,0</w:t>
            </w:r>
            <w:r w:rsidR="003F526E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AB2BBD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2019 год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C93550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147,340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AB2BBD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2020 год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148,0</w:t>
            </w:r>
            <w:r w:rsidR="003F526E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1E5CB7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AB2BBD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2021 год - 148,000 </w:t>
            </w:r>
            <w:r w:rsidR="00C93550" w:rsidRPr="007724D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93550" w:rsidRPr="007724DD" w:rsidRDefault="00BC1BD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bCs/>
                <w:sz w:val="24"/>
                <w:szCs w:val="24"/>
              </w:rPr>
              <w:t>2022 год - 148,000 тыс. рублей;</w:t>
            </w:r>
          </w:p>
          <w:p w:rsidR="00BC1BD6" w:rsidRPr="007724DD" w:rsidRDefault="002C6538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год </w:t>
            </w:r>
            <w:r w:rsidR="00813613" w:rsidRPr="007724DD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1E5C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3613" w:rsidRPr="007724DD">
              <w:rPr>
                <w:rFonts w:ascii="Times New Roman" w:hAnsi="Times New Roman" w:cs="Times New Roman"/>
                <w:bCs/>
                <w:sz w:val="24"/>
                <w:szCs w:val="24"/>
              </w:rPr>
              <w:t>74,000</w:t>
            </w:r>
            <w:r w:rsidRPr="00772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рублей;</w:t>
            </w:r>
          </w:p>
          <w:p w:rsidR="00834A20" w:rsidRDefault="00834A20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bCs/>
                <w:sz w:val="24"/>
                <w:szCs w:val="24"/>
              </w:rPr>
              <w:t>2024 год - 148,000 тыс. рублей</w:t>
            </w:r>
            <w:r w:rsidR="002C6538" w:rsidRPr="007724D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37912" w:rsidRPr="007724DD" w:rsidRDefault="00137912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912">
              <w:rPr>
                <w:rFonts w:ascii="Times New Roman" w:hAnsi="Times New Roman" w:cs="Times New Roman"/>
                <w:bCs/>
                <w:sz w:val="24"/>
                <w:szCs w:val="24"/>
              </w:rPr>
              <w:t>2025 год - 148,000 тыс. рублей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C6538" w:rsidRPr="00137912" w:rsidRDefault="00137912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3791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2026</w:t>
            </w:r>
            <w:r w:rsidR="002C6538" w:rsidRPr="0013791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год - 148,000 тыс. рублей.</w:t>
            </w:r>
          </w:p>
          <w:p w:rsidR="00AC7016" w:rsidRPr="007724DD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подпрограммы </w:t>
            </w:r>
            <w:r w:rsidRPr="0077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сфере физической культуры и спорта» муниципальной программы с 2015 по </w:t>
            </w:r>
            <w:r w:rsidR="00C93550" w:rsidRPr="007724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79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2BBD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  <w:r w:rsidR="001E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69E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4D14C5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средств бюджета </w:t>
            </w:r>
            <w:proofErr w:type="spellStart"/>
            <w:r w:rsidR="004D14C5" w:rsidRPr="007724DD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="004D14C5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составит</w:t>
            </w:r>
            <w:r w:rsidR="001E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912" w:rsidRPr="001379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1673,981</w:t>
            </w:r>
            <w:r w:rsidR="001E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в </w:t>
            </w:r>
            <w:proofErr w:type="spellStart"/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. по годам реализации: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2015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152,520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2016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4D14C5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148,961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2017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150,0</w:t>
            </w:r>
            <w:r w:rsidR="004D14C5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2018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150,0</w:t>
            </w:r>
            <w:r w:rsidR="004D14C5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2019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150,0</w:t>
            </w:r>
            <w:r w:rsidR="004D14C5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E82CC7" w:rsidRPr="007724DD" w:rsidRDefault="00E82CC7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2020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150,0</w:t>
            </w:r>
            <w:r w:rsidR="004D14C5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AB2BBD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834A20" w:rsidRPr="007724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E0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A20" w:rsidRPr="007724DD">
              <w:rPr>
                <w:rFonts w:ascii="Times New Roman" w:hAnsi="Times New Roman" w:cs="Times New Roman"/>
                <w:sz w:val="24"/>
                <w:szCs w:val="24"/>
              </w:rPr>
              <w:t>107,500</w:t>
            </w:r>
            <w:r w:rsidR="004E0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550" w:rsidRPr="007724D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4D545F" w:rsidRPr="007724DD" w:rsidRDefault="004D545F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Fonts w:ascii="Times New Roman" w:hAnsi="Times New Roman"/>
                <w:bCs/>
                <w:sz w:val="24"/>
                <w:szCs w:val="24"/>
              </w:rPr>
              <w:t>2022 год - 1</w:t>
            </w:r>
            <w:r w:rsidR="002F75B4" w:rsidRPr="007724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7724DD">
              <w:rPr>
                <w:rFonts w:ascii="Times New Roman" w:hAnsi="Times New Roman"/>
                <w:bCs/>
                <w:sz w:val="24"/>
                <w:szCs w:val="24"/>
              </w:rPr>
              <w:t>0,000 тыс. рублей</w:t>
            </w:r>
            <w:r w:rsidR="005A4FBA" w:rsidRPr="007724D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C93550" w:rsidRPr="007724DD" w:rsidRDefault="004D545F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  <w:r w:rsidR="00C93550"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 год </w:t>
            </w:r>
            <w:r w:rsidR="00813613" w:rsidRPr="007724DD">
              <w:rPr>
                <w:rFonts w:ascii="Times New Roman" w:hAnsi="Times New Roman"/>
                <w:bCs/>
                <w:sz w:val="24"/>
                <w:szCs w:val="24"/>
              </w:rPr>
              <w:t>– 75,000</w:t>
            </w:r>
            <w:r w:rsidR="005A4FBA"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34A20" w:rsidRDefault="005A4FBA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4DD">
              <w:rPr>
                <w:rFonts w:ascii="Times New Roman" w:hAnsi="Times New Roman"/>
                <w:bCs/>
                <w:sz w:val="24"/>
                <w:szCs w:val="24"/>
              </w:rPr>
              <w:t>2024 год - 150,000 тыс. рублей;</w:t>
            </w:r>
          </w:p>
          <w:p w:rsidR="00137912" w:rsidRPr="007724DD" w:rsidRDefault="00137912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912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37912">
              <w:rPr>
                <w:rFonts w:ascii="Times New Roman" w:hAnsi="Times New Roman"/>
                <w:bCs/>
                <w:sz w:val="24"/>
                <w:szCs w:val="24"/>
              </w:rPr>
              <w:t xml:space="preserve"> год - 150,000 тыс. рублей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A4FBA" w:rsidRPr="00137912" w:rsidRDefault="00137912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37912">
              <w:rPr>
                <w:rFonts w:ascii="Times New Roman" w:hAnsi="Times New Roman"/>
                <w:color w:val="FF0000"/>
                <w:sz w:val="24"/>
                <w:szCs w:val="24"/>
              </w:rPr>
              <w:t>2026</w:t>
            </w:r>
            <w:r w:rsidR="005A4FBA" w:rsidRPr="0013791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год - 150,000 тыс. рублей.</w:t>
            </w:r>
          </w:p>
          <w:p w:rsidR="00AC7016" w:rsidRPr="007724DD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подпрограммы </w:t>
            </w:r>
            <w:r w:rsidRPr="00772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Оздоровление и отдых детей» муниципальной программы с 2015 по </w:t>
            </w:r>
            <w:r w:rsidR="00C93550" w:rsidRPr="007724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79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 гг. </w:t>
            </w:r>
            <w:r w:rsidR="002E069E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proofErr w:type="spellStart"/>
            <w:r w:rsidR="002E069E" w:rsidRPr="007724DD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="002E069E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составит</w:t>
            </w:r>
            <w:r w:rsidR="004E0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91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17988,363</w:t>
            </w:r>
            <w:r w:rsidR="007724DD"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в </w:t>
            </w:r>
            <w:proofErr w:type="spellStart"/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. по годам реализации: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2015 </w:t>
            </w:r>
            <w:r w:rsidR="00DC5B99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 -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1128,463тыс.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2016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2E069E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1136,623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2017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год - </w:t>
            </w:r>
            <w:r w:rsidR="00F266AC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1157,109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AC7016" w:rsidRPr="007724DD" w:rsidRDefault="00E82CC7" w:rsidP="00F74E84">
            <w:pPr>
              <w:pStyle w:val="81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2018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="003D5C9C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118</w:t>
            </w:r>
            <w:r w:rsidR="00E74BEF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3D5C9C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,011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E82CC7" w:rsidRPr="007724DD" w:rsidRDefault="00E82CC7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2019 </w:t>
            </w:r>
            <w:r w:rsidR="00AB2BBD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год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07176C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A1D31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341302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200,960</w:t>
            </w:r>
            <w:r w:rsidR="004E06E4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C7016" w:rsidRPr="007724DD">
              <w:rPr>
                <w:rStyle w:val="26"/>
                <w:rFonts w:ascii="Times New Roman" w:hAnsi="Times New Roman"/>
                <w:color w:val="auto"/>
                <w:sz w:val="24"/>
                <w:szCs w:val="24"/>
              </w:rPr>
              <w:t>тыс. рублей;</w:t>
            </w:r>
          </w:p>
          <w:p w:rsidR="00E82CC7" w:rsidRPr="007724DD" w:rsidRDefault="00A53ED9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2020</w:t>
            </w:r>
            <w:r w:rsidR="004E06E4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B2BBD"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год </w:t>
            </w:r>
            <w:r w:rsidR="0007176C"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4E06E4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A1D31"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1270,384</w:t>
            </w:r>
            <w:r w:rsidR="004E06E4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A1D31"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тыс. рублей;</w:t>
            </w:r>
          </w:p>
          <w:p w:rsidR="00F34448" w:rsidRPr="007724DD" w:rsidRDefault="00AB2BBD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2021 год</w:t>
            </w:r>
            <w:r w:rsidR="004E06E4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D1C63"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4E06E4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E73C1"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1426,710</w:t>
            </w:r>
            <w:r w:rsidR="004E06E4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F34448"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тыс. рублей</w:t>
            </w:r>
            <w:r w:rsidR="009A1D31" w:rsidRPr="007724DD">
              <w:rPr>
                <w:rStyle w:val="26"/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9A1D31" w:rsidRPr="007724DD" w:rsidRDefault="009A1D31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2022 год </w:t>
            </w:r>
            <w:r w:rsidR="00AB255C" w:rsidRPr="007724DD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4E06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B255C" w:rsidRPr="007724DD">
              <w:rPr>
                <w:rFonts w:ascii="Times New Roman" w:hAnsi="Times New Roman"/>
                <w:bCs/>
                <w:sz w:val="24"/>
                <w:szCs w:val="24"/>
              </w:rPr>
              <w:t>2177,792</w:t>
            </w:r>
            <w:r w:rsidR="004D545F"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4D545F" w:rsidRPr="007724DD" w:rsidRDefault="004D545F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2023 </w:t>
            </w:r>
            <w:r w:rsidR="008D1C63"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год </w:t>
            </w:r>
            <w:r w:rsidR="00813613" w:rsidRPr="007724DD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4E06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24DD" w:rsidRPr="0013791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E06E4" w:rsidRPr="001379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24DD" w:rsidRPr="00137912">
              <w:rPr>
                <w:rFonts w:ascii="Times New Roman" w:hAnsi="Times New Roman"/>
                <w:bCs/>
                <w:sz w:val="24"/>
                <w:szCs w:val="24"/>
              </w:rPr>
              <w:t>651,342</w:t>
            </w:r>
            <w:r w:rsidR="005A4FBA"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34A20" w:rsidRDefault="008D1C63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2024 год </w:t>
            </w:r>
            <w:r w:rsidR="00813613" w:rsidRPr="007724DD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4E06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13613" w:rsidRPr="007724DD">
              <w:rPr>
                <w:rFonts w:ascii="Times New Roman" w:hAnsi="Times New Roman"/>
                <w:bCs/>
                <w:sz w:val="24"/>
                <w:szCs w:val="24"/>
              </w:rPr>
              <w:t>1549,323</w:t>
            </w:r>
            <w:r w:rsidR="00834A20" w:rsidRPr="007724DD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</w:t>
            </w:r>
            <w:r w:rsidR="005A4FBA" w:rsidRPr="007724DD">
              <w:rPr>
                <w:rFonts w:ascii="Times New Roman" w:hAnsi="Times New Roman"/>
                <w:bCs/>
                <w:sz w:val="24"/>
                <w:szCs w:val="24"/>
              </w:rPr>
              <w:t>й;</w:t>
            </w:r>
          </w:p>
          <w:p w:rsidR="00137912" w:rsidRPr="007724DD" w:rsidRDefault="00137912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912">
              <w:rPr>
                <w:rFonts w:ascii="Times New Roman" w:hAnsi="Times New Roman"/>
                <w:bCs/>
                <w:sz w:val="24"/>
                <w:szCs w:val="24"/>
              </w:rPr>
              <w:t>2025 год – 1549,323 тыс. рублей.</w:t>
            </w:r>
          </w:p>
          <w:p w:rsidR="005A4FBA" w:rsidRPr="00137912" w:rsidRDefault="00813613" w:rsidP="00F74E84">
            <w:pPr>
              <w:pStyle w:val="81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137912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202</w:t>
            </w:r>
            <w:r w:rsidR="00137912" w:rsidRPr="00137912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6</w:t>
            </w:r>
            <w:r w:rsidRPr="00137912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год – 1549,323</w:t>
            </w:r>
            <w:r w:rsidR="004E06E4" w:rsidRPr="00137912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5A4FBA" w:rsidRPr="00137912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тыс. рублей.</w:t>
            </w:r>
          </w:p>
          <w:p w:rsidR="00AC7016" w:rsidRPr="00BF1EBA" w:rsidRDefault="00AC7016" w:rsidP="00F74E84">
            <w:pPr>
              <w:tabs>
                <w:tab w:val="left" w:pos="567"/>
              </w:tabs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 w:rsidRPr="007724DD">
              <w:rPr>
                <w:rFonts w:ascii="Times New Roman" w:hAnsi="Times New Roman" w:cs="Times New Roman"/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2E73C1" w:rsidRPr="002E73C1" w:rsidTr="00AC7016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реализации программы будет: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 удельный вес численности молодых людей в </w:t>
            </w:r>
            <w:r w:rsidRPr="002E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от 14 до 30 лет, участвующих в деятельности молодежных общественных объединений, в общей численности молодых людей от 14 до 30 лет до 29 %;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обеспечен прирост численности лиц, размещенных в коллективных средствах размещения по отношению к 2012 году;</w:t>
            </w:r>
          </w:p>
          <w:p w:rsidR="00AC7016" w:rsidRPr="002E73C1" w:rsidRDefault="00AC7016" w:rsidP="00AE6FB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3C1">
              <w:rPr>
                <w:rFonts w:ascii="Times New Roman" w:hAnsi="Times New Roman" w:cs="Times New Roman"/>
                <w:sz w:val="24"/>
                <w:szCs w:val="24"/>
              </w:rPr>
              <w:t>- сохранена доля детей, оздоровленных в рамках организации оздоровления и отдыха, в общей численности детей школьного возраста.</w:t>
            </w:r>
          </w:p>
        </w:tc>
      </w:tr>
    </w:tbl>
    <w:p w:rsidR="00AC7016" w:rsidRPr="002E73C1" w:rsidRDefault="00AC7016" w:rsidP="00AC7016">
      <w:pPr>
        <w:tabs>
          <w:tab w:val="left" w:pos="567"/>
        </w:tabs>
        <w:rPr>
          <w:rFonts w:cs="Times New Roman"/>
          <w:sz w:val="24"/>
          <w:szCs w:val="24"/>
        </w:rPr>
      </w:pPr>
    </w:p>
    <w:sectPr w:rsidR="00AC7016" w:rsidRPr="002E73C1" w:rsidSect="00137912">
      <w:type w:val="continuous"/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62988"/>
    <w:multiLevelType w:val="hybridMultilevel"/>
    <w:tmpl w:val="E43C888A"/>
    <w:lvl w:ilvl="0" w:tplc="A816BE76">
      <w:start w:val="2015"/>
      <w:numFmt w:val="decimal"/>
      <w:lvlText w:val="%1"/>
      <w:lvlJc w:val="left"/>
      <w:pPr>
        <w:ind w:left="840" w:hanging="480"/>
      </w:pPr>
      <w:rPr>
        <w:color w:val="FF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627B6"/>
    <w:multiLevelType w:val="hybridMultilevel"/>
    <w:tmpl w:val="F87C3A76"/>
    <w:lvl w:ilvl="0" w:tplc="D6CE1480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566A59"/>
    <w:multiLevelType w:val="hybridMultilevel"/>
    <w:tmpl w:val="C7324CFE"/>
    <w:lvl w:ilvl="0" w:tplc="9BBAA04A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D5260C"/>
    <w:multiLevelType w:val="hybridMultilevel"/>
    <w:tmpl w:val="8F58A8AE"/>
    <w:lvl w:ilvl="0" w:tplc="6B6ED8AA">
      <w:start w:val="2014"/>
      <w:numFmt w:val="decimal"/>
      <w:lvlText w:val="%1"/>
      <w:lvlJc w:val="left"/>
      <w:pPr>
        <w:ind w:left="840" w:hanging="48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01E18"/>
    <w:multiLevelType w:val="hybridMultilevel"/>
    <w:tmpl w:val="D3866E60"/>
    <w:lvl w:ilvl="0" w:tplc="C4B04EDA">
      <w:start w:val="2015"/>
      <w:numFmt w:val="decimal"/>
      <w:lvlText w:val="%1"/>
      <w:lvlJc w:val="left"/>
      <w:pPr>
        <w:ind w:left="960" w:hanging="60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94411"/>
    <w:multiLevelType w:val="hybridMultilevel"/>
    <w:tmpl w:val="BF582C4C"/>
    <w:lvl w:ilvl="0" w:tplc="803AA6D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5C42F8"/>
    <w:multiLevelType w:val="multilevel"/>
    <w:tmpl w:val="471A3B9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912613F"/>
    <w:multiLevelType w:val="hybridMultilevel"/>
    <w:tmpl w:val="E5C0A2F8"/>
    <w:lvl w:ilvl="0" w:tplc="A45835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F4293"/>
    <w:multiLevelType w:val="multilevel"/>
    <w:tmpl w:val="145699C2"/>
    <w:lvl w:ilvl="0">
      <w:start w:val="201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FF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81C39CD"/>
    <w:multiLevelType w:val="hybridMultilevel"/>
    <w:tmpl w:val="E1DEBE4A"/>
    <w:lvl w:ilvl="0" w:tplc="5060EE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A688A"/>
    <w:multiLevelType w:val="hybridMultilevel"/>
    <w:tmpl w:val="1A64C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90275A"/>
    <w:multiLevelType w:val="hybridMultilevel"/>
    <w:tmpl w:val="D8A49B42"/>
    <w:lvl w:ilvl="0" w:tplc="7AF8FB86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98C31DF"/>
    <w:multiLevelType w:val="hybridMultilevel"/>
    <w:tmpl w:val="56F8E7F8"/>
    <w:lvl w:ilvl="0" w:tplc="9B48A498">
      <w:start w:val="2015"/>
      <w:numFmt w:val="decimal"/>
      <w:lvlText w:val="%1"/>
      <w:lvlJc w:val="left"/>
      <w:pPr>
        <w:ind w:left="840" w:hanging="480"/>
      </w:pPr>
      <w:rPr>
        <w:color w:val="FF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</w:num>
  <w:num w:numId="13">
    <w:abstractNumId w:val="4"/>
  </w:num>
  <w:num w:numId="14">
    <w:abstractNumId w:val="4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762A"/>
    <w:rsid w:val="000016B1"/>
    <w:rsid w:val="00016975"/>
    <w:rsid w:val="0004096E"/>
    <w:rsid w:val="00062501"/>
    <w:rsid w:val="00062BB8"/>
    <w:rsid w:val="000634D3"/>
    <w:rsid w:val="0007176C"/>
    <w:rsid w:val="00076732"/>
    <w:rsid w:val="00083F49"/>
    <w:rsid w:val="000A0F2C"/>
    <w:rsid w:val="000A1172"/>
    <w:rsid w:val="000A1605"/>
    <w:rsid w:val="000D322D"/>
    <w:rsid w:val="0010776F"/>
    <w:rsid w:val="0012319B"/>
    <w:rsid w:val="00137912"/>
    <w:rsid w:val="001403B4"/>
    <w:rsid w:val="00183701"/>
    <w:rsid w:val="001B7D7F"/>
    <w:rsid w:val="001D1DA8"/>
    <w:rsid w:val="001E5CB7"/>
    <w:rsid w:val="001E6B74"/>
    <w:rsid w:val="002013B4"/>
    <w:rsid w:val="00202963"/>
    <w:rsid w:val="00231575"/>
    <w:rsid w:val="00233EE9"/>
    <w:rsid w:val="002502D1"/>
    <w:rsid w:val="00281053"/>
    <w:rsid w:val="00286C76"/>
    <w:rsid w:val="00293CC8"/>
    <w:rsid w:val="002C0185"/>
    <w:rsid w:val="002C55AB"/>
    <w:rsid w:val="002C6538"/>
    <w:rsid w:val="002D26D7"/>
    <w:rsid w:val="002D6982"/>
    <w:rsid w:val="002E069E"/>
    <w:rsid w:val="002E73C1"/>
    <w:rsid w:val="002F75B4"/>
    <w:rsid w:val="002F7C51"/>
    <w:rsid w:val="00324086"/>
    <w:rsid w:val="00325ACB"/>
    <w:rsid w:val="003363FF"/>
    <w:rsid w:val="00336C2D"/>
    <w:rsid w:val="00336C9D"/>
    <w:rsid w:val="00341302"/>
    <w:rsid w:val="00362465"/>
    <w:rsid w:val="003958FC"/>
    <w:rsid w:val="003B12CC"/>
    <w:rsid w:val="003D5C9C"/>
    <w:rsid w:val="003E2B8A"/>
    <w:rsid w:val="003F526E"/>
    <w:rsid w:val="00402A2C"/>
    <w:rsid w:val="004238F3"/>
    <w:rsid w:val="004353B0"/>
    <w:rsid w:val="004534CF"/>
    <w:rsid w:val="00455ED5"/>
    <w:rsid w:val="00464F17"/>
    <w:rsid w:val="00472271"/>
    <w:rsid w:val="004800D0"/>
    <w:rsid w:val="004844E0"/>
    <w:rsid w:val="00486D3B"/>
    <w:rsid w:val="00490998"/>
    <w:rsid w:val="004A3DAE"/>
    <w:rsid w:val="004B7C28"/>
    <w:rsid w:val="004B7EED"/>
    <w:rsid w:val="004D0745"/>
    <w:rsid w:val="004D14C5"/>
    <w:rsid w:val="004D545F"/>
    <w:rsid w:val="004E06E4"/>
    <w:rsid w:val="004E0BE4"/>
    <w:rsid w:val="004E4365"/>
    <w:rsid w:val="004F4363"/>
    <w:rsid w:val="00501341"/>
    <w:rsid w:val="0050188B"/>
    <w:rsid w:val="0051562E"/>
    <w:rsid w:val="00535D92"/>
    <w:rsid w:val="00540266"/>
    <w:rsid w:val="00540BEE"/>
    <w:rsid w:val="00552E05"/>
    <w:rsid w:val="005537A3"/>
    <w:rsid w:val="00557AFE"/>
    <w:rsid w:val="0056367D"/>
    <w:rsid w:val="005868E0"/>
    <w:rsid w:val="005870BC"/>
    <w:rsid w:val="005909F8"/>
    <w:rsid w:val="005A4FBA"/>
    <w:rsid w:val="005C7D43"/>
    <w:rsid w:val="005E0F94"/>
    <w:rsid w:val="005F3C7E"/>
    <w:rsid w:val="0061430F"/>
    <w:rsid w:val="00615EEF"/>
    <w:rsid w:val="00620F75"/>
    <w:rsid w:val="006335D0"/>
    <w:rsid w:val="00642758"/>
    <w:rsid w:val="00642DD4"/>
    <w:rsid w:val="00685B00"/>
    <w:rsid w:val="006A78A2"/>
    <w:rsid w:val="006C3E2F"/>
    <w:rsid w:val="006C6389"/>
    <w:rsid w:val="006E011F"/>
    <w:rsid w:val="006E20C0"/>
    <w:rsid w:val="007437C3"/>
    <w:rsid w:val="00752932"/>
    <w:rsid w:val="007702B4"/>
    <w:rsid w:val="007724DD"/>
    <w:rsid w:val="007A4AB4"/>
    <w:rsid w:val="007A6AD0"/>
    <w:rsid w:val="007B3A8F"/>
    <w:rsid w:val="007B3E1F"/>
    <w:rsid w:val="007F5726"/>
    <w:rsid w:val="008068D9"/>
    <w:rsid w:val="008129EA"/>
    <w:rsid w:val="00813613"/>
    <w:rsid w:val="00814B5C"/>
    <w:rsid w:val="008178F1"/>
    <w:rsid w:val="00821F38"/>
    <w:rsid w:val="00822AF9"/>
    <w:rsid w:val="00834A20"/>
    <w:rsid w:val="00844C17"/>
    <w:rsid w:val="00845677"/>
    <w:rsid w:val="0084762A"/>
    <w:rsid w:val="00872D42"/>
    <w:rsid w:val="00874100"/>
    <w:rsid w:val="00883687"/>
    <w:rsid w:val="00894CA3"/>
    <w:rsid w:val="008D0D6A"/>
    <w:rsid w:val="008D1297"/>
    <w:rsid w:val="008D1C63"/>
    <w:rsid w:val="008E64E5"/>
    <w:rsid w:val="00905A15"/>
    <w:rsid w:val="00951355"/>
    <w:rsid w:val="009559F4"/>
    <w:rsid w:val="00996CCB"/>
    <w:rsid w:val="009A1D31"/>
    <w:rsid w:val="009B6FEA"/>
    <w:rsid w:val="009D11BE"/>
    <w:rsid w:val="009D36D0"/>
    <w:rsid w:val="009E0A52"/>
    <w:rsid w:val="00A0314A"/>
    <w:rsid w:val="00A16858"/>
    <w:rsid w:val="00A216FE"/>
    <w:rsid w:val="00A22553"/>
    <w:rsid w:val="00A277CE"/>
    <w:rsid w:val="00A334D7"/>
    <w:rsid w:val="00A4710F"/>
    <w:rsid w:val="00A5205B"/>
    <w:rsid w:val="00A53ED9"/>
    <w:rsid w:val="00A6539B"/>
    <w:rsid w:val="00A9160C"/>
    <w:rsid w:val="00A93BC2"/>
    <w:rsid w:val="00AB016B"/>
    <w:rsid w:val="00AB255C"/>
    <w:rsid w:val="00AB2BBD"/>
    <w:rsid w:val="00AC1ABB"/>
    <w:rsid w:val="00AC6080"/>
    <w:rsid w:val="00AC7016"/>
    <w:rsid w:val="00AD562C"/>
    <w:rsid w:val="00AD7FB1"/>
    <w:rsid w:val="00AE558A"/>
    <w:rsid w:val="00AE6FBB"/>
    <w:rsid w:val="00AF6576"/>
    <w:rsid w:val="00B04A6A"/>
    <w:rsid w:val="00B063FF"/>
    <w:rsid w:val="00B163CA"/>
    <w:rsid w:val="00B24C88"/>
    <w:rsid w:val="00B30344"/>
    <w:rsid w:val="00B34C12"/>
    <w:rsid w:val="00B4042E"/>
    <w:rsid w:val="00B42189"/>
    <w:rsid w:val="00B74A7C"/>
    <w:rsid w:val="00B77270"/>
    <w:rsid w:val="00B81049"/>
    <w:rsid w:val="00B856F6"/>
    <w:rsid w:val="00BA6CEC"/>
    <w:rsid w:val="00BB5CB7"/>
    <w:rsid w:val="00BC0DA3"/>
    <w:rsid w:val="00BC1BD6"/>
    <w:rsid w:val="00BD4788"/>
    <w:rsid w:val="00BE4AFE"/>
    <w:rsid w:val="00BF1EBA"/>
    <w:rsid w:val="00C43136"/>
    <w:rsid w:val="00C52D9A"/>
    <w:rsid w:val="00C84DEC"/>
    <w:rsid w:val="00C93550"/>
    <w:rsid w:val="00C97172"/>
    <w:rsid w:val="00CA2BB9"/>
    <w:rsid w:val="00CA7B0B"/>
    <w:rsid w:val="00CC01E8"/>
    <w:rsid w:val="00CC2F22"/>
    <w:rsid w:val="00CD2212"/>
    <w:rsid w:val="00CF5F34"/>
    <w:rsid w:val="00D01AF7"/>
    <w:rsid w:val="00D04162"/>
    <w:rsid w:val="00D26EFF"/>
    <w:rsid w:val="00D347FC"/>
    <w:rsid w:val="00D36D43"/>
    <w:rsid w:val="00D615E4"/>
    <w:rsid w:val="00D67507"/>
    <w:rsid w:val="00D70E95"/>
    <w:rsid w:val="00D75089"/>
    <w:rsid w:val="00D77152"/>
    <w:rsid w:val="00DC5678"/>
    <w:rsid w:val="00DC5B99"/>
    <w:rsid w:val="00DD480B"/>
    <w:rsid w:val="00DD7EE0"/>
    <w:rsid w:val="00DF0ABD"/>
    <w:rsid w:val="00E05997"/>
    <w:rsid w:val="00E23E50"/>
    <w:rsid w:val="00E258D8"/>
    <w:rsid w:val="00E30D52"/>
    <w:rsid w:val="00E3658D"/>
    <w:rsid w:val="00E47E33"/>
    <w:rsid w:val="00E658AD"/>
    <w:rsid w:val="00E70102"/>
    <w:rsid w:val="00E74BEF"/>
    <w:rsid w:val="00E82CC7"/>
    <w:rsid w:val="00E847D9"/>
    <w:rsid w:val="00E856B4"/>
    <w:rsid w:val="00E9344D"/>
    <w:rsid w:val="00EA0C7E"/>
    <w:rsid w:val="00EA149F"/>
    <w:rsid w:val="00EA486E"/>
    <w:rsid w:val="00EC6BEB"/>
    <w:rsid w:val="00ED5CA4"/>
    <w:rsid w:val="00EF2E2F"/>
    <w:rsid w:val="00EF52E9"/>
    <w:rsid w:val="00F1771B"/>
    <w:rsid w:val="00F244E8"/>
    <w:rsid w:val="00F25808"/>
    <w:rsid w:val="00F260A3"/>
    <w:rsid w:val="00F266AC"/>
    <w:rsid w:val="00F3133D"/>
    <w:rsid w:val="00F31848"/>
    <w:rsid w:val="00F34448"/>
    <w:rsid w:val="00F52BF0"/>
    <w:rsid w:val="00F61F15"/>
    <w:rsid w:val="00F6452F"/>
    <w:rsid w:val="00F72C2D"/>
    <w:rsid w:val="00F74E84"/>
    <w:rsid w:val="00F77260"/>
    <w:rsid w:val="00F82A4A"/>
    <w:rsid w:val="00FA1286"/>
    <w:rsid w:val="00FA21C8"/>
    <w:rsid w:val="00FA2CC5"/>
    <w:rsid w:val="00FA7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ADF50-6CA2-4355-9EAD-973BFC04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01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C701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link w:val="20"/>
    <w:uiPriority w:val="99"/>
    <w:semiHidden/>
    <w:unhideWhenUsed/>
    <w:qFormat/>
    <w:rsid w:val="00AC7016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AC7016"/>
    <w:pPr>
      <w:spacing w:before="240" w:after="60" w:line="360" w:lineRule="auto"/>
      <w:ind w:firstLine="720"/>
      <w:jc w:val="both"/>
      <w:outlineLvl w:val="4"/>
    </w:pPr>
    <w:rPr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C7016"/>
    <w:pPr>
      <w:spacing w:before="240" w:after="60" w:line="360" w:lineRule="auto"/>
      <w:ind w:firstLine="720"/>
      <w:jc w:val="both"/>
      <w:outlineLvl w:val="7"/>
    </w:pPr>
    <w:rPr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01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AC7016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C7016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rsid w:val="00AC7016"/>
    <w:rPr>
      <w:rFonts w:ascii="Calibri" w:eastAsia="Times New Roman" w:hAnsi="Calibri" w:cs="Calibri"/>
      <w:i/>
      <w:iCs/>
      <w:sz w:val="24"/>
      <w:szCs w:val="24"/>
    </w:rPr>
  </w:style>
  <w:style w:type="character" w:styleId="a3">
    <w:name w:val="Hyperlink"/>
    <w:uiPriority w:val="99"/>
    <w:semiHidden/>
    <w:unhideWhenUsed/>
    <w:rsid w:val="00AC70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7016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AC7016"/>
    <w:rPr>
      <w:rFonts w:eastAsia="Calibri"/>
      <w:sz w:val="24"/>
      <w:szCs w:val="24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AC7016"/>
    <w:pPr>
      <w:spacing w:after="0" w:line="240" w:lineRule="auto"/>
      <w:ind w:firstLine="709"/>
      <w:jc w:val="both"/>
    </w:pPr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C7016"/>
    <w:rPr>
      <w:rFonts w:ascii="Calibri" w:eastAsia="Calibri" w:hAnsi="Calibri" w:cs="Calibri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AC7016"/>
    <w:rPr>
      <w:rFonts w:ascii="Calibri" w:eastAsia="Times New Roman" w:hAnsi="Calibri" w:cs="Calibri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AC7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b"/>
    <w:uiPriority w:val="99"/>
    <w:semiHidden/>
    <w:rsid w:val="00AC7016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AC7016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Title"/>
    <w:basedOn w:val="a"/>
    <w:link w:val="ad"/>
    <w:uiPriority w:val="99"/>
    <w:qFormat/>
    <w:rsid w:val="00AC7016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AC7016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e">
    <w:name w:val="Body Text"/>
    <w:basedOn w:val="a"/>
    <w:link w:val="af"/>
    <w:uiPriority w:val="99"/>
    <w:unhideWhenUsed/>
    <w:rsid w:val="00AC7016"/>
    <w:pPr>
      <w:spacing w:after="0" w:line="240" w:lineRule="auto"/>
      <w:jc w:val="both"/>
    </w:pPr>
    <w:rPr>
      <w:rFonts w:ascii="Journal" w:hAnsi="Journal" w:cs="Journal"/>
      <w:sz w:val="28"/>
      <w:szCs w:val="28"/>
      <w:lang w:eastAsia="ar-SA"/>
    </w:rPr>
  </w:style>
  <w:style w:type="character" w:customStyle="1" w:styleId="af">
    <w:name w:val="Основной текст Знак"/>
    <w:basedOn w:val="a0"/>
    <w:link w:val="ae"/>
    <w:uiPriority w:val="99"/>
    <w:rsid w:val="00AC7016"/>
    <w:rPr>
      <w:rFonts w:ascii="Journal" w:eastAsia="Times New Roman" w:hAnsi="Journal" w:cs="Journal"/>
      <w:sz w:val="28"/>
      <w:szCs w:val="28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AC7016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C701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AC7016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7016"/>
    <w:pPr>
      <w:spacing w:after="120" w:line="480" w:lineRule="auto"/>
    </w:pPr>
  </w:style>
  <w:style w:type="character" w:customStyle="1" w:styleId="3">
    <w:name w:val="Основной текст 3 Знак"/>
    <w:basedOn w:val="a0"/>
    <w:link w:val="30"/>
    <w:uiPriority w:val="99"/>
    <w:semiHidden/>
    <w:rsid w:val="00AC7016"/>
    <w:rPr>
      <w:rFonts w:ascii="Calibri" w:eastAsia="Calibri" w:hAnsi="Calibri" w:cs="Calibri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AC7016"/>
    <w:pPr>
      <w:spacing w:after="120" w:line="360" w:lineRule="auto"/>
      <w:ind w:firstLine="720"/>
      <w:jc w:val="both"/>
    </w:pPr>
    <w:rPr>
      <w:rFonts w:eastAsia="Calibri"/>
      <w:sz w:val="16"/>
      <w:szCs w:val="16"/>
      <w:lang w:eastAsia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AC7016"/>
    <w:rPr>
      <w:rFonts w:ascii="Calibri" w:eastAsia="Times New Roman" w:hAnsi="Calibri" w:cs="Calibri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AC7016"/>
    <w:pPr>
      <w:spacing w:after="120" w:line="480" w:lineRule="auto"/>
      <w:ind w:left="283"/>
    </w:pPr>
  </w:style>
  <w:style w:type="character" w:customStyle="1" w:styleId="af2">
    <w:name w:val="Текст Знак"/>
    <w:basedOn w:val="a0"/>
    <w:link w:val="af3"/>
    <w:uiPriority w:val="99"/>
    <w:semiHidden/>
    <w:rsid w:val="00AC701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Plain Text"/>
    <w:basedOn w:val="a"/>
    <w:link w:val="af2"/>
    <w:uiPriority w:val="99"/>
    <w:semiHidden/>
    <w:unhideWhenUsed/>
    <w:rsid w:val="00AC7016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выноски Знак"/>
    <w:basedOn w:val="a0"/>
    <w:link w:val="af5"/>
    <w:uiPriority w:val="99"/>
    <w:semiHidden/>
    <w:rsid w:val="00AC7016"/>
    <w:rPr>
      <w:rFonts w:ascii="Tahoma" w:eastAsia="Calibri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uiPriority w:val="99"/>
    <w:semiHidden/>
    <w:unhideWhenUsed/>
    <w:rsid w:val="00AC701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6">
    <w:name w:val="Без интервала Знак"/>
    <w:link w:val="af7"/>
    <w:uiPriority w:val="99"/>
    <w:locked/>
    <w:rsid w:val="00AC7016"/>
    <w:rPr>
      <w:rFonts w:ascii="Cambria" w:eastAsia="Times New Roman" w:hAnsi="Cambria" w:cs="Cambria"/>
      <w:lang w:val="en-US"/>
    </w:rPr>
  </w:style>
  <w:style w:type="paragraph" w:styleId="af7">
    <w:name w:val="No Spacing"/>
    <w:basedOn w:val="a"/>
    <w:link w:val="af6"/>
    <w:uiPriority w:val="99"/>
    <w:qFormat/>
    <w:rsid w:val="00AC7016"/>
    <w:pPr>
      <w:spacing w:after="0" w:line="240" w:lineRule="auto"/>
    </w:pPr>
    <w:rPr>
      <w:rFonts w:ascii="Cambria" w:hAnsi="Cambria" w:cs="Cambria"/>
      <w:lang w:val="en-US" w:eastAsia="en-US"/>
    </w:rPr>
  </w:style>
  <w:style w:type="paragraph" w:styleId="af8">
    <w:name w:val="List Paragraph"/>
    <w:basedOn w:val="a"/>
    <w:uiPriority w:val="99"/>
    <w:qFormat/>
    <w:rsid w:val="00AC7016"/>
    <w:pPr>
      <w:ind w:left="720"/>
    </w:pPr>
  </w:style>
  <w:style w:type="character" w:customStyle="1" w:styleId="af9">
    <w:name w:val="Основной текст_"/>
    <w:link w:val="81"/>
    <w:uiPriority w:val="99"/>
    <w:locked/>
    <w:rsid w:val="00AC7016"/>
    <w:rPr>
      <w:sz w:val="26"/>
      <w:szCs w:val="26"/>
      <w:shd w:val="clear" w:color="auto" w:fill="FFFFFF"/>
    </w:rPr>
  </w:style>
  <w:style w:type="paragraph" w:customStyle="1" w:styleId="81">
    <w:name w:val="Основной текст8"/>
    <w:basedOn w:val="a"/>
    <w:link w:val="af9"/>
    <w:uiPriority w:val="99"/>
    <w:rsid w:val="00AC7016"/>
    <w:pPr>
      <w:widowControl w:val="0"/>
      <w:shd w:val="clear" w:color="auto" w:fill="FFFFFF"/>
      <w:spacing w:before="120" w:after="42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Cell">
    <w:name w:val="ConsPlusCell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andard">
    <w:name w:val="Standard"/>
    <w:uiPriority w:val="99"/>
    <w:rsid w:val="00AC7016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Calibri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uiPriority w:val="99"/>
    <w:rsid w:val="00AC7016"/>
    <w:pPr>
      <w:spacing w:after="120"/>
    </w:pPr>
  </w:style>
  <w:style w:type="paragraph" w:customStyle="1" w:styleId="TableContents">
    <w:name w:val="Table Contents"/>
    <w:basedOn w:val="Standard"/>
    <w:uiPriority w:val="99"/>
    <w:rsid w:val="00AC7016"/>
    <w:pPr>
      <w:suppressLineNumbers/>
    </w:pPr>
  </w:style>
  <w:style w:type="character" w:customStyle="1" w:styleId="ConsPlusNormal">
    <w:name w:val="ConsPlusNormal Знак"/>
    <w:link w:val="ConsPlusNormal0"/>
    <w:uiPriority w:val="99"/>
    <w:locked/>
    <w:rsid w:val="00AC7016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AC70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AC70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Heading">
    <w:name w:val="Heading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customStyle="1" w:styleId="afb">
    <w:name w:val="Обычный (титульный лист)"/>
    <w:basedOn w:val="a"/>
    <w:uiPriority w:val="99"/>
    <w:rsid w:val="00AC7016"/>
    <w:pPr>
      <w:spacing w:before="120" w:after="0" w:line="240" w:lineRule="auto"/>
      <w:jc w:val="both"/>
    </w:pPr>
    <w:rPr>
      <w:rFonts w:eastAsia="Calibri"/>
      <w:sz w:val="28"/>
      <w:szCs w:val="28"/>
    </w:rPr>
  </w:style>
  <w:style w:type="paragraph" w:customStyle="1" w:styleId="afc">
    <w:name w:val="Знак Знак Знак Знак Знак Знак Знак"/>
    <w:basedOn w:val="a"/>
    <w:uiPriority w:val="99"/>
    <w:rsid w:val="00AC7016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C7016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11">
    <w:name w:val="Абзац списка1"/>
    <w:basedOn w:val="a"/>
    <w:uiPriority w:val="99"/>
    <w:rsid w:val="00AC7016"/>
    <w:pPr>
      <w:ind w:left="720"/>
    </w:pPr>
    <w:rPr>
      <w:rFonts w:eastAsia="Calibri"/>
      <w:lang w:eastAsia="en-US"/>
    </w:rPr>
  </w:style>
  <w:style w:type="character" w:customStyle="1" w:styleId="PointChar">
    <w:name w:val="Point Char"/>
    <w:link w:val="Point"/>
    <w:uiPriority w:val="99"/>
    <w:locked/>
    <w:rsid w:val="00AC7016"/>
    <w:rPr>
      <w:rFonts w:ascii="Calibri" w:hAnsi="Calibri" w:cs="Calibri"/>
    </w:rPr>
  </w:style>
  <w:style w:type="paragraph" w:customStyle="1" w:styleId="Point">
    <w:name w:val="Point"/>
    <w:basedOn w:val="a"/>
    <w:link w:val="PointChar"/>
    <w:uiPriority w:val="99"/>
    <w:rsid w:val="00AC7016"/>
    <w:pPr>
      <w:spacing w:before="120" w:after="0" w:line="288" w:lineRule="auto"/>
      <w:ind w:firstLine="720"/>
      <w:jc w:val="both"/>
    </w:pPr>
    <w:rPr>
      <w:rFonts w:eastAsiaTheme="minorHAnsi"/>
      <w:lang w:eastAsia="en-US"/>
    </w:rPr>
  </w:style>
  <w:style w:type="paragraph" w:customStyle="1" w:styleId="12">
    <w:name w:val="Абзац списка12"/>
    <w:basedOn w:val="a"/>
    <w:uiPriority w:val="99"/>
    <w:rsid w:val="00AC7016"/>
    <w:pPr>
      <w:ind w:left="720"/>
    </w:pPr>
    <w:rPr>
      <w:lang w:eastAsia="en-US"/>
    </w:rPr>
  </w:style>
  <w:style w:type="paragraph" w:customStyle="1" w:styleId="110">
    <w:name w:val="Абзац списка11"/>
    <w:basedOn w:val="a"/>
    <w:uiPriority w:val="99"/>
    <w:rsid w:val="00AC7016"/>
    <w:pPr>
      <w:ind w:left="720"/>
    </w:pPr>
    <w:rPr>
      <w:rFonts w:eastAsia="Calibri"/>
      <w:lang w:eastAsia="en-US"/>
    </w:rPr>
  </w:style>
  <w:style w:type="paragraph" w:customStyle="1" w:styleId="25">
    <w:name w:val="Абзац списка2"/>
    <w:basedOn w:val="a"/>
    <w:uiPriority w:val="99"/>
    <w:rsid w:val="00AC7016"/>
    <w:pPr>
      <w:spacing w:after="0" w:line="360" w:lineRule="auto"/>
      <w:ind w:left="720" w:firstLine="720"/>
      <w:jc w:val="both"/>
    </w:pPr>
    <w:rPr>
      <w:rFonts w:eastAsia="Calibri"/>
      <w:sz w:val="26"/>
      <w:szCs w:val="26"/>
      <w:lang w:eastAsia="en-US"/>
    </w:rPr>
  </w:style>
  <w:style w:type="paragraph" w:customStyle="1" w:styleId="afd">
    <w:name w:val="Обычный по правому краю (титульный лист)"/>
    <w:basedOn w:val="afb"/>
    <w:uiPriority w:val="99"/>
    <w:rsid w:val="00AC7016"/>
    <w:pPr>
      <w:jc w:val="right"/>
    </w:pPr>
  </w:style>
  <w:style w:type="paragraph" w:customStyle="1" w:styleId="afe">
    <w:name w:val="Обычный (паспорт)"/>
    <w:basedOn w:val="a"/>
    <w:uiPriority w:val="99"/>
    <w:rsid w:val="00AC7016"/>
    <w:pPr>
      <w:spacing w:before="120" w:after="0" w:line="240" w:lineRule="auto"/>
      <w:jc w:val="both"/>
    </w:pPr>
    <w:rPr>
      <w:rFonts w:eastAsia="Calibri"/>
      <w:sz w:val="28"/>
      <w:szCs w:val="28"/>
    </w:rPr>
  </w:style>
  <w:style w:type="paragraph" w:customStyle="1" w:styleId="aff">
    <w:name w:val="Текст документа"/>
    <w:basedOn w:val="a"/>
    <w:uiPriority w:val="99"/>
    <w:rsid w:val="00AC7016"/>
    <w:pPr>
      <w:spacing w:after="60"/>
      <w:ind w:firstLine="567"/>
      <w:jc w:val="both"/>
    </w:pPr>
    <w:rPr>
      <w:rFonts w:eastAsia="Calibri"/>
      <w:sz w:val="24"/>
      <w:szCs w:val="24"/>
      <w:lang w:eastAsia="ar-SA"/>
    </w:rPr>
  </w:style>
  <w:style w:type="paragraph" w:customStyle="1" w:styleId="13">
    <w:name w:val="Знак1"/>
    <w:basedOn w:val="a"/>
    <w:uiPriority w:val="99"/>
    <w:rsid w:val="00AC7016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uiPriority w:val="99"/>
    <w:rsid w:val="00AC7016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Style14">
    <w:name w:val="Style14"/>
    <w:basedOn w:val="a"/>
    <w:uiPriority w:val="99"/>
    <w:rsid w:val="00AC7016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eastAsia="Calibri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C7016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0">
    <w:name w:val="Знак Знак Знак Знак Знак Знак Знак Знак Знак Знак Знак"/>
    <w:basedOn w:val="a"/>
    <w:uiPriority w:val="99"/>
    <w:rsid w:val="00AC70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"/>
    <w:basedOn w:val="a"/>
    <w:uiPriority w:val="99"/>
    <w:rsid w:val="00AC70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AC701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C70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Абзац списка3"/>
    <w:basedOn w:val="a"/>
    <w:rsid w:val="00AC7016"/>
    <w:pPr>
      <w:ind w:left="720"/>
    </w:pPr>
  </w:style>
  <w:style w:type="character" w:customStyle="1" w:styleId="26">
    <w:name w:val="Основной текст2"/>
    <w:uiPriority w:val="99"/>
    <w:rsid w:val="00AC7016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ff2">
    <w:name w:val="Гипертекстовая ссылка"/>
    <w:uiPriority w:val="99"/>
    <w:rsid w:val="00AC7016"/>
    <w:rPr>
      <w:color w:val="106BBE"/>
    </w:rPr>
  </w:style>
  <w:style w:type="character" w:customStyle="1" w:styleId="11pt">
    <w:name w:val="Основной текст + 11 pt"/>
    <w:uiPriority w:val="99"/>
    <w:rsid w:val="00AC7016"/>
    <w:rPr>
      <w:rFonts w:ascii="Times New Roman" w:hAnsi="Times New Roman" w:cs="Times New Roman" w:hint="default"/>
      <w:strike w:val="0"/>
      <w:dstrike w:val="0"/>
      <w:spacing w:val="10"/>
      <w:sz w:val="22"/>
      <w:szCs w:val="22"/>
      <w:u w:val="none"/>
      <w:effect w:val="none"/>
    </w:rPr>
  </w:style>
  <w:style w:type="character" w:customStyle="1" w:styleId="FontStyle26">
    <w:name w:val="Font Style26"/>
    <w:uiPriority w:val="99"/>
    <w:rsid w:val="00AC7016"/>
    <w:rPr>
      <w:rFonts w:ascii="Times New Roman" w:hAnsi="Times New Roman" w:cs="Times New Roman" w:hint="default"/>
      <w:sz w:val="26"/>
      <w:szCs w:val="26"/>
    </w:rPr>
  </w:style>
  <w:style w:type="character" w:customStyle="1" w:styleId="FontStyle31">
    <w:name w:val="Font Style31"/>
    <w:uiPriority w:val="99"/>
    <w:rsid w:val="00AC7016"/>
    <w:rPr>
      <w:rFonts w:ascii="Times New Roman" w:hAnsi="Times New Roman" w:cs="Times New Roman" w:hint="default"/>
      <w:sz w:val="22"/>
      <w:szCs w:val="22"/>
    </w:rPr>
  </w:style>
  <w:style w:type="character" w:customStyle="1" w:styleId="32">
    <w:name w:val="Основной текст3"/>
    <w:uiPriority w:val="99"/>
    <w:rsid w:val="00AC7016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styleId="aff3">
    <w:name w:val="Emphasis"/>
    <w:basedOn w:val="a0"/>
    <w:uiPriority w:val="99"/>
    <w:qFormat/>
    <w:rsid w:val="00AC7016"/>
    <w:rPr>
      <w:i/>
      <w:iCs/>
    </w:rPr>
  </w:style>
  <w:style w:type="character" w:customStyle="1" w:styleId="51">
    <w:name w:val="Основной текст (5)_"/>
    <w:link w:val="52"/>
    <w:rsid w:val="00A916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A9160C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hAnsi="Times New Roman" w:cs="Times New Roman"/>
      <w:b/>
      <w:bCs/>
      <w:sz w:val="27"/>
      <w:szCs w:val="27"/>
      <w:lang w:eastAsia="en-US"/>
    </w:rPr>
  </w:style>
  <w:style w:type="paragraph" w:customStyle="1" w:styleId="15">
    <w:name w:val="Без интервала1"/>
    <w:rsid w:val="000A160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f4">
    <w:name w:val="Table Grid"/>
    <w:basedOn w:val="a1"/>
    <w:uiPriority w:val="39"/>
    <w:rsid w:val="00C97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62263-FC45-412F-9C66-39A3DF81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57</cp:revision>
  <cp:lastPrinted>2020-11-06T07:33:00Z</cp:lastPrinted>
  <dcterms:created xsi:type="dcterms:W3CDTF">2020-03-05T10:01:00Z</dcterms:created>
  <dcterms:modified xsi:type="dcterms:W3CDTF">2023-11-09T09:06:00Z</dcterms:modified>
</cp:coreProperties>
</file>