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49D7" w:rsidRPr="0064219A" w:rsidRDefault="007A49D7" w:rsidP="007A49D7">
      <w:pPr>
        <w:jc w:val="center"/>
        <w:rPr>
          <w:b/>
          <w:sz w:val="40"/>
          <w:szCs w:val="40"/>
        </w:rPr>
      </w:pPr>
      <w:bookmarkStart w:id="0" w:name="_GoBack"/>
      <w:bookmarkEnd w:id="0"/>
      <w:r w:rsidRPr="0064219A">
        <w:rPr>
          <w:b/>
          <w:sz w:val="40"/>
          <w:szCs w:val="40"/>
        </w:rPr>
        <w:t>АДМИНИСТРАЦИЯ</w:t>
      </w:r>
    </w:p>
    <w:p w:rsidR="007A49D7" w:rsidRPr="0064219A" w:rsidRDefault="007A49D7" w:rsidP="007A49D7">
      <w:pPr>
        <w:jc w:val="center"/>
        <w:rPr>
          <w:sz w:val="36"/>
          <w:szCs w:val="36"/>
        </w:rPr>
      </w:pPr>
      <w:r w:rsidRPr="0064219A">
        <w:rPr>
          <w:b/>
          <w:sz w:val="36"/>
          <w:szCs w:val="36"/>
        </w:rPr>
        <w:t>ПОНЫРОВСКОГО РАЙОНА КУРСКОЙ ОБЛАСТИ</w:t>
      </w:r>
    </w:p>
    <w:p w:rsidR="007A49D7" w:rsidRPr="0064219A" w:rsidRDefault="007A49D7" w:rsidP="007A49D7">
      <w:pPr>
        <w:jc w:val="center"/>
        <w:rPr>
          <w:sz w:val="36"/>
          <w:szCs w:val="36"/>
        </w:rPr>
      </w:pPr>
    </w:p>
    <w:p w:rsidR="007A49D7" w:rsidRPr="0064219A" w:rsidRDefault="007A49D7" w:rsidP="007A49D7">
      <w:pPr>
        <w:jc w:val="center"/>
        <w:rPr>
          <w:sz w:val="40"/>
          <w:szCs w:val="40"/>
        </w:rPr>
      </w:pPr>
      <w:r w:rsidRPr="0064219A">
        <w:rPr>
          <w:sz w:val="40"/>
          <w:szCs w:val="40"/>
        </w:rPr>
        <w:t>П О С Т А Н О В Л Е Н И Е</w:t>
      </w:r>
    </w:p>
    <w:p w:rsidR="007A49D7" w:rsidRPr="0064219A" w:rsidRDefault="007A49D7" w:rsidP="007A49D7"/>
    <w:p w:rsidR="00EC5C27" w:rsidRPr="00EC5C27" w:rsidRDefault="00EC5C27" w:rsidP="00EC5C27">
      <w:pPr>
        <w:rPr>
          <w:sz w:val="28"/>
          <w:szCs w:val="28"/>
        </w:rPr>
      </w:pPr>
      <w:r w:rsidRPr="00EC5C27">
        <w:rPr>
          <w:sz w:val="28"/>
          <w:szCs w:val="28"/>
        </w:rPr>
        <w:t xml:space="preserve">от </w:t>
      </w:r>
      <w:r w:rsidR="000365C8" w:rsidRPr="000365C8">
        <w:rPr>
          <w:sz w:val="28"/>
          <w:szCs w:val="28"/>
          <w:u w:val="single"/>
        </w:rPr>
        <w:t>17.10.2023</w:t>
      </w:r>
      <w:r w:rsidRPr="00EC5C27">
        <w:rPr>
          <w:sz w:val="28"/>
          <w:szCs w:val="28"/>
        </w:rPr>
        <w:t xml:space="preserve">   № </w:t>
      </w:r>
      <w:r w:rsidR="000365C8" w:rsidRPr="000365C8">
        <w:rPr>
          <w:sz w:val="28"/>
          <w:szCs w:val="28"/>
          <w:u w:val="single"/>
        </w:rPr>
        <w:t>506</w:t>
      </w:r>
      <w:r w:rsidRPr="00EC5C27">
        <w:rPr>
          <w:sz w:val="28"/>
          <w:szCs w:val="28"/>
          <w:u w:val="single"/>
        </w:rPr>
        <w:t xml:space="preserve">     </w:t>
      </w:r>
      <w:r w:rsidRPr="00EC5C27">
        <w:rPr>
          <w:sz w:val="28"/>
          <w:szCs w:val="28"/>
        </w:rPr>
        <w:t xml:space="preserve">                                </w:t>
      </w:r>
    </w:p>
    <w:p w:rsidR="00EC5C27" w:rsidRPr="00EC5C27" w:rsidRDefault="00EC5C27" w:rsidP="00EC5C27">
      <w:pPr>
        <w:rPr>
          <w:sz w:val="18"/>
          <w:szCs w:val="18"/>
        </w:rPr>
      </w:pPr>
      <w:r w:rsidRPr="00EC5C27">
        <w:rPr>
          <w:sz w:val="18"/>
          <w:szCs w:val="18"/>
        </w:rPr>
        <w:t xml:space="preserve">306000, Курская область, пос. Поныри, ул. Ленина,14 </w:t>
      </w:r>
    </w:p>
    <w:p w:rsidR="00EC5C27" w:rsidRPr="00EC5C27" w:rsidRDefault="00EC5C27" w:rsidP="00EC5C27">
      <w:pPr>
        <w:rPr>
          <w:sz w:val="18"/>
          <w:szCs w:val="18"/>
        </w:rPr>
      </w:pPr>
      <w:r w:rsidRPr="00EC5C27">
        <w:rPr>
          <w:sz w:val="18"/>
          <w:szCs w:val="18"/>
        </w:rPr>
        <w:t xml:space="preserve">тел. / факс (47135) 2-11-58 </w:t>
      </w:r>
    </w:p>
    <w:p w:rsidR="007A49D7" w:rsidRPr="0064219A" w:rsidRDefault="007A49D7" w:rsidP="007A49D7">
      <w:pPr>
        <w:rPr>
          <w:sz w:val="18"/>
          <w:szCs w:val="18"/>
        </w:rPr>
      </w:pPr>
    </w:p>
    <w:p w:rsidR="00C01FD9" w:rsidRDefault="00C01FD9" w:rsidP="00B15F6C">
      <w:pPr>
        <w:ind w:right="4535"/>
        <w:jc w:val="both"/>
        <w:rPr>
          <w:sz w:val="28"/>
          <w:szCs w:val="28"/>
        </w:rPr>
      </w:pPr>
      <w:r>
        <w:rPr>
          <w:sz w:val="28"/>
          <w:szCs w:val="28"/>
        </w:rPr>
        <w:t>О прогнозе социально-экономического</w:t>
      </w:r>
      <w:r w:rsidR="00B15F6C">
        <w:rPr>
          <w:sz w:val="28"/>
          <w:szCs w:val="28"/>
        </w:rPr>
        <w:t xml:space="preserve"> </w:t>
      </w:r>
      <w:r>
        <w:rPr>
          <w:sz w:val="28"/>
          <w:szCs w:val="28"/>
        </w:rPr>
        <w:t>развития Поныровского района</w:t>
      </w:r>
      <w:r w:rsidR="000A41F4">
        <w:rPr>
          <w:sz w:val="28"/>
          <w:szCs w:val="28"/>
        </w:rPr>
        <w:t xml:space="preserve"> </w:t>
      </w:r>
      <w:r w:rsidR="00B15F6C">
        <w:rPr>
          <w:sz w:val="28"/>
          <w:szCs w:val="28"/>
        </w:rPr>
        <w:br/>
      </w:r>
      <w:r w:rsidR="0048159F">
        <w:rPr>
          <w:sz w:val="28"/>
          <w:szCs w:val="28"/>
        </w:rPr>
        <w:t>Ку</w:t>
      </w:r>
      <w:r>
        <w:rPr>
          <w:sz w:val="28"/>
          <w:szCs w:val="28"/>
        </w:rPr>
        <w:t>рской области на 20</w:t>
      </w:r>
      <w:r w:rsidR="001348F1">
        <w:rPr>
          <w:sz w:val="28"/>
          <w:szCs w:val="28"/>
        </w:rPr>
        <w:t>2</w:t>
      </w:r>
      <w:r w:rsidR="00B15F6C">
        <w:rPr>
          <w:sz w:val="28"/>
          <w:szCs w:val="28"/>
        </w:rPr>
        <w:t>4</w:t>
      </w:r>
      <w:r w:rsidR="00BE03F0">
        <w:rPr>
          <w:sz w:val="28"/>
          <w:szCs w:val="28"/>
        </w:rPr>
        <w:t xml:space="preserve"> </w:t>
      </w:r>
      <w:r>
        <w:rPr>
          <w:sz w:val="28"/>
          <w:szCs w:val="28"/>
        </w:rPr>
        <w:t>-</w:t>
      </w:r>
      <w:r w:rsidR="00BE03F0">
        <w:rPr>
          <w:sz w:val="28"/>
          <w:szCs w:val="28"/>
        </w:rPr>
        <w:t xml:space="preserve"> </w:t>
      </w:r>
      <w:r>
        <w:rPr>
          <w:sz w:val="28"/>
          <w:szCs w:val="28"/>
        </w:rPr>
        <w:t>20</w:t>
      </w:r>
      <w:r w:rsidR="00B83A8D">
        <w:rPr>
          <w:sz w:val="28"/>
          <w:szCs w:val="28"/>
        </w:rPr>
        <w:t>2</w:t>
      </w:r>
      <w:r w:rsidR="00B15F6C">
        <w:rPr>
          <w:sz w:val="28"/>
          <w:szCs w:val="28"/>
        </w:rPr>
        <w:t>6</w:t>
      </w:r>
      <w:r>
        <w:rPr>
          <w:sz w:val="28"/>
          <w:szCs w:val="28"/>
        </w:rPr>
        <w:t xml:space="preserve"> годы</w:t>
      </w:r>
    </w:p>
    <w:p w:rsidR="00D0518C" w:rsidRDefault="00D0518C" w:rsidP="00C01FD9">
      <w:pPr>
        <w:rPr>
          <w:sz w:val="28"/>
          <w:szCs w:val="28"/>
        </w:rPr>
      </w:pPr>
    </w:p>
    <w:p w:rsidR="00C01FD9" w:rsidRPr="00B022C6" w:rsidRDefault="00C01FD9" w:rsidP="000A50FB">
      <w:pPr>
        <w:ind w:firstLine="708"/>
        <w:jc w:val="both"/>
        <w:rPr>
          <w:sz w:val="28"/>
          <w:szCs w:val="28"/>
        </w:rPr>
      </w:pPr>
      <w:r>
        <w:rPr>
          <w:sz w:val="28"/>
          <w:szCs w:val="28"/>
        </w:rPr>
        <w:t>В соответствии со статье</w:t>
      </w:r>
      <w:r w:rsidRPr="00B022C6">
        <w:rPr>
          <w:sz w:val="28"/>
          <w:szCs w:val="28"/>
        </w:rPr>
        <w:t>й 173 Бюджетного ко</w:t>
      </w:r>
      <w:r>
        <w:rPr>
          <w:sz w:val="28"/>
          <w:szCs w:val="28"/>
        </w:rPr>
        <w:t xml:space="preserve">декса Российской Федерации, </w:t>
      </w:r>
      <w:r w:rsidR="00D0518C">
        <w:rPr>
          <w:sz w:val="28"/>
          <w:szCs w:val="28"/>
        </w:rPr>
        <w:t>решением Представительног</w:t>
      </w:r>
      <w:r w:rsidR="003F1F9E">
        <w:rPr>
          <w:sz w:val="28"/>
          <w:szCs w:val="28"/>
        </w:rPr>
        <w:t>о Собрания Поныровского района К</w:t>
      </w:r>
      <w:r w:rsidR="00D0518C">
        <w:rPr>
          <w:sz w:val="28"/>
          <w:szCs w:val="28"/>
        </w:rPr>
        <w:t xml:space="preserve">урской области от </w:t>
      </w:r>
      <w:r w:rsidR="00D0273C">
        <w:rPr>
          <w:sz w:val="28"/>
          <w:szCs w:val="28"/>
        </w:rPr>
        <w:t>26.11.2019 № 64 «Об утверждении Положения о бюджетном процессе в Поныровском районе Курской области»</w:t>
      </w:r>
      <w:r w:rsidR="00D0518C">
        <w:rPr>
          <w:sz w:val="28"/>
          <w:szCs w:val="28"/>
        </w:rPr>
        <w:t xml:space="preserve">, </w:t>
      </w:r>
      <w:r w:rsidRPr="00B022C6">
        <w:rPr>
          <w:sz w:val="28"/>
          <w:szCs w:val="28"/>
        </w:rPr>
        <w:t>постановлением Администрации Поныровского района Курской области от 27.09.2011 № 665 «Об утверждении Порядка составления проекта бюджета Поныровского района Курской области на очередной финан</w:t>
      </w:r>
      <w:r>
        <w:rPr>
          <w:sz w:val="28"/>
          <w:szCs w:val="28"/>
        </w:rPr>
        <w:t>совый год и на плановый период»</w:t>
      </w:r>
      <w:r w:rsidR="002F17BB">
        <w:rPr>
          <w:sz w:val="28"/>
          <w:szCs w:val="28"/>
        </w:rPr>
        <w:t xml:space="preserve">, </w:t>
      </w:r>
      <w:r>
        <w:rPr>
          <w:sz w:val="28"/>
          <w:szCs w:val="28"/>
        </w:rPr>
        <w:t xml:space="preserve">Администрация Поныровского района Курской области </w:t>
      </w:r>
      <w:r w:rsidR="00A8069B">
        <w:rPr>
          <w:sz w:val="28"/>
          <w:szCs w:val="28"/>
        </w:rPr>
        <w:t xml:space="preserve"> </w:t>
      </w:r>
      <w:r>
        <w:rPr>
          <w:sz w:val="28"/>
          <w:szCs w:val="28"/>
        </w:rPr>
        <w:t>п о с т а н о в л я е т:</w:t>
      </w:r>
    </w:p>
    <w:p w:rsidR="00C01FD9" w:rsidRDefault="00C01FD9" w:rsidP="00C01FD9">
      <w:pPr>
        <w:jc w:val="both"/>
        <w:rPr>
          <w:sz w:val="28"/>
          <w:szCs w:val="28"/>
        </w:rPr>
      </w:pPr>
    </w:p>
    <w:p w:rsidR="00C01FD9" w:rsidRDefault="00C01FD9" w:rsidP="00680B41">
      <w:pPr>
        <w:ind w:firstLine="708"/>
        <w:jc w:val="both"/>
        <w:rPr>
          <w:sz w:val="28"/>
          <w:szCs w:val="28"/>
        </w:rPr>
      </w:pPr>
      <w:r>
        <w:rPr>
          <w:sz w:val="28"/>
          <w:szCs w:val="28"/>
        </w:rPr>
        <w:t>1. Одобрить прилагаемый прогноз социально-экономического развития Поныровского района Курской области на 20</w:t>
      </w:r>
      <w:r w:rsidR="001348F1">
        <w:rPr>
          <w:sz w:val="28"/>
          <w:szCs w:val="28"/>
        </w:rPr>
        <w:t>2</w:t>
      </w:r>
      <w:r w:rsidR="00B15F6C">
        <w:rPr>
          <w:sz w:val="28"/>
          <w:szCs w:val="28"/>
        </w:rPr>
        <w:t>4</w:t>
      </w:r>
      <w:r w:rsidR="00BE03F0">
        <w:rPr>
          <w:sz w:val="28"/>
          <w:szCs w:val="28"/>
        </w:rPr>
        <w:t xml:space="preserve"> </w:t>
      </w:r>
      <w:r>
        <w:rPr>
          <w:sz w:val="28"/>
          <w:szCs w:val="28"/>
        </w:rPr>
        <w:t>-</w:t>
      </w:r>
      <w:r w:rsidR="00BE03F0">
        <w:rPr>
          <w:sz w:val="28"/>
          <w:szCs w:val="28"/>
        </w:rPr>
        <w:t xml:space="preserve"> </w:t>
      </w:r>
      <w:r>
        <w:rPr>
          <w:sz w:val="28"/>
          <w:szCs w:val="28"/>
        </w:rPr>
        <w:t>20</w:t>
      </w:r>
      <w:r w:rsidR="00B83A8D">
        <w:rPr>
          <w:sz w:val="28"/>
          <w:szCs w:val="28"/>
        </w:rPr>
        <w:t>2</w:t>
      </w:r>
      <w:r w:rsidR="00B15F6C">
        <w:rPr>
          <w:sz w:val="28"/>
          <w:szCs w:val="28"/>
        </w:rPr>
        <w:t>6</w:t>
      </w:r>
      <w:r w:rsidR="003F1F9E">
        <w:rPr>
          <w:sz w:val="28"/>
          <w:szCs w:val="28"/>
        </w:rPr>
        <w:t xml:space="preserve"> </w:t>
      </w:r>
      <w:r>
        <w:rPr>
          <w:sz w:val="28"/>
          <w:szCs w:val="28"/>
        </w:rPr>
        <w:t xml:space="preserve">годы. </w:t>
      </w:r>
    </w:p>
    <w:p w:rsidR="005C5758" w:rsidRDefault="005C5758" w:rsidP="00680B41">
      <w:pPr>
        <w:ind w:firstLine="708"/>
        <w:jc w:val="both"/>
        <w:rPr>
          <w:sz w:val="28"/>
          <w:szCs w:val="28"/>
        </w:rPr>
      </w:pPr>
      <w:r>
        <w:rPr>
          <w:sz w:val="28"/>
          <w:szCs w:val="28"/>
        </w:rPr>
        <w:t xml:space="preserve">2. Признать утратившим силу постановление Администрации Поныровского района Курской области от </w:t>
      </w:r>
      <w:r w:rsidR="00B15F6C">
        <w:rPr>
          <w:sz w:val="28"/>
          <w:szCs w:val="28"/>
        </w:rPr>
        <w:t>11.10.2022</w:t>
      </w:r>
      <w:r w:rsidR="00E104A9">
        <w:rPr>
          <w:sz w:val="28"/>
          <w:szCs w:val="28"/>
        </w:rPr>
        <w:t xml:space="preserve"> </w:t>
      </w:r>
      <w:r>
        <w:rPr>
          <w:sz w:val="28"/>
          <w:szCs w:val="28"/>
        </w:rPr>
        <w:t xml:space="preserve">№ </w:t>
      </w:r>
      <w:r w:rsidR="00B15F6C">
        <w:rPr>
          <w:sz w:val="28"/>
          <w:szCs w:val="28"/>
        </w:rPr>
        <w:t>557</w:t>
      </w:r>
      <w:r>
        <w:rPr>
          <w:sz w:val="28"/>
          <w:szCs w:val="28"/>
        </w:rPr>
        <w:t xml:space="preserve"> «О прогнозе социально-экономического развития Поныровского района Курской области на 20</w:t>
      </w:r>
      <w:r w:rsidR="00E104A9">
        <w:rPr>
          <w:sz w:val="28"/>
          <w:szCs w:val="28"/>
        </w:rPr>
        <w:t>2</w:t>
      </w:r>
      <w:r w:rsidR="00B15F6C">
        <w:rPr>
          <w:sz w:val="28"/>
          <w:szCs w:val="28"/>
        </w:rPr>
        <w:t>3</w:t>
      </w:r>
      <w:r w:rsidR="00BE03F0">
        <w:rPr>
          <w:sz w:val="28"/>
          <w:szCs w:val="28"/>
        </w:rPr>
        <w:t xml:space="preserve"> </w:t>
      </w:r>
      <w:r>
        <w:rPr>
          <w:sz w:val="28"/>
          <w:szCs w:val="28"/>
        </w:rPr>
        <w:t>-</w:t>
      </w:r>
      <w:r w:rsidR="00BE03F0">
        <w:rPr>
          <w:sz w:val="28"/>
          <w:szCs w:val="28"/>
        </w:rPr>
        <w:t xml:space="preserve"> </w:t>
      </w:r>
      <w:r>
        <w:rPr>
          <w:sz w:val="28"/>
          <w:szCs w:val="28"/>
        </w:rPr>
        <w:t>202</w:t>
      </w:r>
      <w:r w:rsidR="00B15F6C">
        <w:rPr>
          <w:sz w:val="28"/>
          <w:szCs w:val="28"/>
        </w:rPr>
        <w:t>5</w:t>
      </w:r>
      <w:r>
        <w:rPr>
          <w:sz w:val="28"/>
          <w:szCs w:val="28"/>
        </w:rPr>
        <w:t xml:space="preserve"> годы».</w:t>
      </w:r>
    </w:p>
    <w:p w:rsidR="00C01FD9" w:rsidRPr="000A50FB" w:rsidRDefault="000A41F4" w:rsidP="000A50FB">
      <w:pPr>
        <w:tabs>
          <w:tab w:val="num" w:pos="0"/>
        </w:tabs>
        <w:jc w:val="both"/>
        <w:rPr>
          <w:sz w:val="28"/>
          <w:szCs w:val="28"/>
        </w:rPr>
      </w:pPr>
      <w:r>
        <w:rPr>
          <w:sz w:val="28"/>
          <w:szCs w:val="28"/>
        </w:rPr>
        <w:tab/>
      </w:r>
      <w:r w:rsidR="005C5758">
        <w:rPr>
          <w:sz w:val="28"/>
          <w:szCs w:val="28"/>
        </w:rPr>
        <w:t>3</w:t>
      </w:r>
      <w:r w:rsidR="000A50FB">
        <w:rPr>
          <w:sz w:val="28"/>
          <w:szCs w:val="28"/>
        </w:rPr>
        <w:t xml:space="preserve">. </w:t>
      </w:r>
      <w:r w:rsidR="00C01FD9" w:rsidRPr="000A50FB">
        <w:rPr>
          <w:sz w:val="28"/>
          <w:szCs w:val="28"/>
        </w:rPr>
        <w:t>Контроль за исполнением настоящего постановления возложить на заместителя главы администрации Поныровского района, начальника управления финансов Володину Ж.Э.</w:t>
      </w:r>
    </w:p>
    <w:p w:rsidR="00C01FD9" w:rsidRDefault="005C5758" w:rsidP="000A50FB">
      <w:pPr>
        <w:ind w:firstLine="708"/>
        <w:jc w:val="both"/>
        <w:rPr>
          <w:sz w:val="28"/>
          <w:szCs w:val="28"/>
        </w:rPr>
      </w:pPr>
      <w:r>
        <w:rPr>
          <w:sz w:val="28"/>
          <w:szCs w:val="28"/>
        </w:rPr>
        <w:t>4</w:t>
      </w:r>
      <w:r w:rsidR="000A50FB">
        <w:rPr>
          <w:sz w:val="28"/>
          <w:szCs w:val="28"/>
        </w:rPr>
        <w:t xml:space="preserve">. </w:t>
      </w:r>
      <w:r w:rsidR="00C01FD9">
        <w:rPr>
          <w:sz w:val="28"/>
          <w:szCs w:val="28"/>
        </w:rPr>
        <w:t>Постановление вступает в силу со дня его подписания.</w:t>
      </w:r>
    </w:p>
    <w:p w:rsidR="007A49D7" w:rsidRPr="0064219A" w:rsidRDefault="007A49D7" w:rsidP="007A49D7">
      <w:pPr>
        <w:rPr>
          <w:sz w:val="24"/>
          <w:szCs w:val="24"/>
        </w:rPr>
      </w:pPr>
    </w:p>
    <w:p w:rsidR="007A49D7" w:rsidRPr="0064219A" w:rsidRDefault="007A49D7" w:rsidP="007A49D7">
      <w:pPr>
        <w:pStyle w:val="310"/>
        <w:spacing w:after="0" w:line="240" w:lineRule="auto"/>
        <w:ind w:left="1069"/>
        <w:rPr>
          <w:rFonts w:ascii="Times New Roman" w:hAnsi="Times New Roman"/>
          <w:sz w:val="28"/>
          <w:szCs w:val="28"/>
        </w:rPr>
      </w:pPr>
    </w:p>
    <w:p w:rsidR="00DB2872" w:rsidRDefault="007A49D7" w:rsidP="00512EE1">
      <w:pPr>
        <w:pStyle w:val="310"/>
        <w:spacing w:after="0" w:line="240" w:lineRule="auto"/>
        <w:ind w:left="0"/>
        <w:jc w:val="both"/>
        <w:rPr>
          <w:rFonts w:ascii="Times New Roman" w:hAnsi="Times New Roman"/>
          <w:sz w:val="28"/>
          <w:szCs w:val="28"/>
        </w:rPr>
      </w:pPr>
      <w:r w:rsidRPr="0064219A">
        <w:rPr>
          <w:rFonts w:ascii="Times New Roman" w:hAnsi="Times New Roman"/>
          <w:sz w:val="28"/>
          <w:szCs w:val="28"/>
        </w:rPr>
        <w:t xml:space="preserve">Глава </w:t>
      </w:r>
      <w:r>
        <w:rPr>
          <w:rFonts w:ascii="Times New Roman" w:hAnsi="Times New Roman"/>
          <w:sz w:val="28"/>
          <w:szCs w:val="28"/>
        </w:rPr>
        <w:t xml:space="preserve">Поныровского района        </w:t>
      </w:r>
      <w:r w:rsidR="000A41F4">
        <w:rPr>
          <w:rFonts w:ascii="Times New Roman" w:hAnsi="Times New Roman"/>
          <w:sz w:val="28"/>
          <w:szCs w:val="28"/>
        </w:rPr>
        <w:t xml:space="preserve">                                                 </w:t>
      </w:r>
      <w:r w:rsidRPr="0064219A">
        <w:rPr>
          <w:rFonts w:ascii="Times New Roman" w:hAnsi="Times New Roman"/>
          <w:sz w:val="28"/>
          <w:szCs w:val="28"/>
        </w:rPr>
        <w:t>В.С. Торубаров</w:t>
      </w:r>
    </w:p>
    <w:p w:rsidR="00512EE1" w:rsidRDefault="00512EE1" w:rsidP="00512EE1">
      <w:pPr>
        <w:pStyle w:val="310"/>
        <w:spacing w:after="0" w:line="240" w:lineRule="auto"/>
        <w:ind w:left="0"/>
        <w:jc w:val="both"/>
        <w:rPr>
          <w:rFonts w:ascii="Times New Roman" w:hAnsi="Times New Roman"/>
          <w:sz w:val="28"/>
          <w:szCs w:val="28"/>
        </w:rPr>
      </w:pPr>
    </w:p>
    <w:p w:rsidR="00B15F6C" w:rsidRDefault="00B15F6C" w:rsidP="00512EE1">
      <w:pPr>
        <w:pStyle w:val="310"/>
        <w:spacing w:after="0" w:line="240" w:lineRule="auto"/>
        <w:ind w:left="0"/>
        <w:jc w:val="both"/>
        <w:rPr>
          <w:rFonts w:ascii="Times New Roman" w:hAnsi="Times New Roman"/>
          <w:sz w:val="28"/>
          <w:szCs w:val="28"/>
        </w:rPr>
      </w:pPr>
    </w:p>
    <w:p w:rsidR="00B15F6C" w:rsidRDefault="00B15F6C" w:rsidP="00512EE1">
      <w:pPr>
        <w:pStyle w:val="310"/>
        <w:spacing w:after="0" w:line="240" w:lineRule="auto"/>
        <w:ind w:left="0"/>
        <w:jc w:val="both"/>
        <w:rPr>
          <w:rFonts w:ascii="Times New Roman" w:hAnsi="Times New Roman"/>
          <w:sz w:val="28"/>
          <w:szCs w:val="28"/>
        </w:rPr>
      </w:pPr>
    </w:p>
    <w:p w:rsidR="00B15F6C" w:rsidRDefault="00B15F6C" w:rsidP="00512EE1">
      <w:pPr>
        <w:pStyle w:val="310"/>
        <w:spacing w:after="0" w:line="240" w:lineRule="auto"/>
        <w:ind w:left="0"/>
        <w:jc w:val="both"/>
        <w:rPr>
          <w:rFonts w:ascii="Times New Roman" w:hAnsi="Times New Roman"/>
          <w:sz w:val="28"/>
          <w:szCs w:val="28"/>
        </w:rPr>
      </w:pPr>
    </w:p>
    <w:p w:rsidR="00B15F6C" w:rsidRDefault="00B15F6C" w:rsidP="00512EE1">
      <w:pPr>
        <w:pStyle w:val="310"/>
        <w:spacing w:after="0" w:line="240" w:lineRule="auto"/>
        <w:ind w:left="0"/>
        <w:jc w:val="both"/>
        <w:rPr>
          <w:rFonts w:ascii="Times New Roman" w:hAnsi="Times New Roman"/>
          <w:sz w:val="28"/>
          <w:szCs w:val="28"/>
        </w:rPr>
      </w:pPr>
    </w:p>
    <w:p w:rsidR="00B15F6C" w:rsidRDefault="00B15F6C" w:rsidP="00512EE1">
      <w:pPr>
        <w:pStyle w:val="310"/>
        <w:spacing w:after="0" w:line="240" w:lineRule="auto"/>
        <w:ind w:left="0"/>
        <w:jc w:val="both"/>
        <w:rPr>
          <w:rFonts w:ascii="Times New Roman" w:hAnsi="Times New Roman"/>
          <w:sz w:val="28"/>
          <w:szCs w:val="28"/>
        </w:rPr>
      </w:pPr>
    </w:p>
    <w:p w:rsidR="00B15F6C" w:rsidRDefault="00B15F6C" w:rsidP="00512EE1">
      <w:pPr>
        <w:pStyle w:val="310"/>
        <w:spacing w:after="0" w:line="240" w:lineRule="auto"/>
        <w:ind w:left="0"/>
        <w:jc w:val="both"/>
        <w:rPr>
          <w:rFonts w:ascii="Times New Roman" w:hAnsi="Times New Roman"/>
          <w:sz w:val="28"/>
          <w:szCs w:val="28"/>
        </w:rPr>
      </w:pPr>
    </w:p>
    <w:p w:rsidR="00B15F6C" w:rsidRPr="00512EE1" w:rsidRDefault="00B15F6C" w:rsidP="00512EE1">
      <w:pPr>
        <w:pStyle w:val="310"/>
        <w:spacing w:after="0" w:line="240" w:lineRule="auto"/>
        <w:ind w:left="0"/>
        <w:jc w:val="both"/>
        <w:rPr>
          <w:rFonts w:ascii="Times New Roman" w:hAnsi="Times New Roman"/>
          <w:sz w:val="28"/>
          <w:szCs w:val="28"/>
        </w:rPr>
      </w:pPr>
    </w:p>
    <w:p w:rsidR="00582863" w:rsidRPr="005C04E8" w:rsidRDefault="00582863" w:rsidP="00582863">
      <w:pPr>
        <w:jc w:val="right"/>
        <w:rPr>
          <w:sz w:val="28"/>
          <w:szCs w:val="28"/>
        </w:rPr>
      </w:pPr>
      <w:r w:rsidRPr="005C04E8">
        <w:rPr>
          <w:sz w:val="28"/>
          <w:szCs w:val="28"/>
        </w:rPr>
        <w:lastRenderedPageBreak/>
        <w:t>Приложение</w:t>
      </w:r>
      <w:r w:rsidR="000A41F4">
        <w:rPr>
          <w:sz w:val="28"/>
          <w:szCs w:val="28"/>
        </w:rPr>
        <w:t xml:space="preserve"> </w:t>
      </w:r>
    </w:p>
    <w:p w:rsidR="00582863" w:rsidRPr="005C04E8" w:rsidRDefault="00582863" w:rsidP="00582863">
      <w:pPr>
        <w:jc w:val="right"/>
        <w:rPr>
          <w:sz w:val="28"/>
          <w:szCs w:val="28"/>
        </w:rPr>
      </w:pPr>
      <w:r w:rsidRPr="005C04E8">
        <w:rPr>
          <w:sz w:val="28"/>
          <w:szCs w:val="28"/>
        </w:rPr>
        <w:t xml:space="preserve">к постановлению Администрации </w:t>
      </w:r>
    </w:p>
    <w:p w:rsidR="00582863" w:rsidRPr="005C04E8" w:rsidRDefault="00582863" w:rsidP="00582863">
      <w:pPr>
        <w:jc w:val="right"/>
        <w:rPr>
          <w:sz w:val="28"/>
          <w:szCs w:val="28"/>
        </w:rPr>
      </w:pPr>
      <w:r w:rsidRPr="005C04E8">
        <w:rPr>
          <w:sz w:val="28"/>
          <w:szCs w:val="28"/>
        </w:rPr>
        <w:t xml:space="preserve">Поныровского района Курской области </w:t>
      </w:r>
    </w:p>
    <w:p w:rsidR="00582863" w:rsidRPr="005C04E8" w:rsidRDefault="00B533B9" w:rsidP="00582863">
      <w:pPr>
        <w:jc w:val="right"/>
        <w:rPr>
          <w:sz w:val="28"/>
          <w:szCs w:val="28"/>
        </w:rPr>
      </w:pPr>
      <w:r>
        <w:rPr>
          <w:sz w:val="28"/>
          <w:szCs w:val="28"/>
        </w:rPr>
        <w:t>о</w:t>
      </w:r>
      <w:r w:rsidR="00582863" w:rsidRPr="005C04E8">
        <w:rPr>
          <w:sz w:val="28"/>
          <w:szCs w:val="28"/>
        </w:rPr>
        <w:t>т</w:t>
      </w:r>
      <w:r>
        <w:rPr>
          <w:sz w:val="28"/>
          <w:szCs w:val="28"/>
        </w:rPr>
        <w:t xml:space="preserve"> </w:t>
      </w:r>
      <w:r w:rsidR="00B15F6C">
        <w:rPr>
          <w:sz w:val="28"/>
          <w:szCs w:val="28"/>
        </w:rPr>
        <w:t>________ 2023</w:t>
      </w:r>
      <w:r w:rsidR="00512EE1">
        <w:rPr>
          <w:sz w:val="28"/>
          <w:szCs w:val="28"/>
        </w:rPr>
        <w:t xml:space="preserve"> года </w:t>
      </w:r>
      <w:r>
        <w:rPr>
          <w:sz w:val="28"/>
          <w:szCs w:val="28"/>
        </w:rPr>
        <w:t>№</w:t>
      </w:r>
      <w:r w:rsidR="009322B2">
        <w:rPr>
          <w:sz w:val="28"/>
          <w:szCs w:val="28"/>
        </w:rPr>
        <w:t xml:space="preserve"> </w:t>
      </w:r>
      <w:r w:rsidR="00B15F6C">
        <w:rPr>
          <w:sz w:val="28"/>
          <w:szCs w:val="28"/>
        </w:rPr>
        <w:t>___</w:t>
      </w:r>
    </w:p>
    <w:p w:rsidR="000854AC" w:rsidRDefault="000854AC" w:rsidP="000854AC">
      <w:pPr>
        <w:tabs>
          <w:tab w:val="left" w:pos="5400"/>
        </w:tabs>
        <w:ind w:left="9781"/>
        <w:jc w:val="right"/>
        <w:rPr>
          <w:sz w:val="24"/>
          <w:szCs w:val="24"/>
        </w:rPr>
      </w:pPr>
    </w:p>
    <w:p w:rsidR="00C01FD9" w:rsidRDefault="00C01FD9" w:rsidP="000854AC">
      <w:pPr>
        <w:tabs>
          <w:tab w:val="left" w:pos="5400"/>
        </w:tabs>
        <w:ind w:left="9781"/>
        <w:jc w:val="right"/>
        <w:rPr>
          <w:sz w:val="24"/>
          <w:szCs w:val="24"/>
        </w:rPr>
      </w:pPr>
    </w:p>
    <w:p w:rsidR="00C01FD9" w:rsidRPr="000A50FB" w:rsidRDefault="000A50FB" w:rsidP="00C01FD9">
      <w:pPr>
        <w:jc w:val="center"/>
        <w:rPr>
          <w:b/>
          <w:sz w:val="28"/>
          <w:szCs w:val="28"/>
        </w:rPr>
      </w:pPr>
      <w:r w:rsidRPr="000A50FB">
        <w:rPr>
          <w:b/>
          <w:sz w:val="28"/>
          <w:szCs w:val="28"/>
        </w:rPr>
        <w:t>Прогноз</w:t>
      </w:r>
    </w:p>
    <w:p w:rsidR="00C01FD9" w:rsidRPr="00D13C3B" w:rsidRDefault="00680B41" w:rsidP="00C01FD9">
      <w:pPr>
        <w:jc w:val="center"/>
        <w:rPr>
          <w:b/>
          <w:sz w:val="28"/>
          <w:szCs w:val="28"/>
        </w:rPr>
      </w:pPr>
      <w:r>
        <w:rPr>
          <w:b/>
          <w:sz w:val="28"/>
          <w:szCs w:val="28"/>
        </w:rPr>
        <w:t>с</w:t>
      </w:r>
      <w:r w:rsidR="000A41F4">
        <w:rPr>
          <w:b/>
          <w:sz w:val="28"/>
          <w:szCs w:val="28"/>
        </w:rPr>
        <w:t>оциально-</w:t>
      </w:r>
      <w:r w:rsidR="00C01FD9" w:rsidRPr="00D13C3B">
        <w:rPr>
          <w:b/>
          <w:sz w:val="28"/>
          <w:szCs w:val="28"/>
        </w:rPr>
        <w:t>экономического развития Поныровского района</w:t>
      </w:r>
    </w:p>
    <w:p w:rsidR="00C01FD9" w:rsidRDefault="00C01FD9" w:rsidP="00C01FD9">
      <w:pPr>
        <w:jc w:val="center"/>
        <w:rPr>
          <w:b/>
          <w:sz w:val="28"/>
          <w:szCs w:val="28"/>
        </w:rPr>
      </w:pPr>
      <w:r w:rsidRPr="00D13C3B">
        <w:rPr>
          <w:b/>
          <w:sz w:val="28"/>
          <w:szCs w:val="28"/>
        </w:rPr>
        <w:t>Курской области</w:t>
      </w:r>
      <w:r>
        <w:rPr>
          <w:b/>
          <w:sz w:val="28"/>
          <w:szCs w:val="28"/>
        </w:rPr>
        <w:t xml:space="preserve"> на 20</w:t>
      </w:r>
      <w:r w:rsidR="001348F1">
        <w:rPr>
          <w:b/>
          <w:sz w:val="28"/>
          <w:szCs w:val="28"/>
        </w:rPr>
        <w:t>2</w:t>
      </w:r>
      <w:r w:rsidR="00B15F6C">
        <w:rPr>
          <w:b/>
          <w:sz w:val="28"/>
          <w:szCs w:val="28"/>
        </w:rPr>
        <w:t>4</w:t>
      </w:r>
      <w:r>
        <w:rPr>
          <w:b/>
          <w:sz w:val="28"/>
          <w:szCs w:val="28"/>
        </w:rPr>
        <w:t xml:space="preserve"> </w:t>
      </w:r>
      <w:r w:rsidR="00512EE1">
        <w:rPr>
          <w:b/>
          <w:sz w:val="28"/>
          <w:szCs w:val="28"/>
        </w:rPr>
        <w:t>-</w:t>
      </w:r>
      <w:r>
        <w:rPr>
          <w:b/>
          <w:sz w:val="28"/>
          <w:szCs w:val="28"/>
        </w:rPr>
        <w:t xml:space="preserve"> 20</w:t>
      </w:r>
      <w:r w:rsidR="00B83A8D">
        <w:rPr>
          <w:b/>
          <w:sz w:val="28"/>
          <w:szCs w:val="28"/>
        </w:rPr>
        <w:t>2</w:t>
      </w:r>
      <w:r w:rsidR="00B15F6C">
        <w:rPr>
          <w:b/>
          <w:sz w:val="28"/>
          <w:szCs w:val="28"/>
        </w:rPr>
        <w:t>6</w:t>
      </w:r>
      <w:r w:rsidR="001348F1">
        <w:rPr>
          <w:b/>
          <w:sz w:val="28"/>
          <w:szCs w:val="28"/>
        </w:rPr>
        <w:t xml:space="preserve"> </w:t>
      </w:r>
      <w:r w:rsidRPr="00D13C3B">
        <w:rPr>
          <w:b/>
          <w:sz w:val="28"/>
          <w:szCs w:val="28"/>
        </w:rPr>
        <w:t>годы</w:t>
      </w:r>
    </w:p>
    <w:p w:rsidR="00454AF4" w:rsidRDefault="00454AF4" w:rsidP="00C01FD9">
      <w:pPr>
        <w:jc w:val="center"/>
        <w:rPr>
          <w:b/>
          <w:sz w:val="28"/>
          <w:szCs w:val="28"/>
        </w:rPr>
      </w:pPr>
    </w:p>
    <w:p w:rsidR="000A50FB" w:rsidRPr="006C05B5" w:rsidRDefault="00C6649F" w:rsidP="00C6649F">
      <w:pPr>
        <w:jc w:val="right"/>
        <w:rPr>
          <w:b/>
          <w:sz w:val="28"/>
          <w:szCs w:val="28"/>
        </w:rPr>
      </w:pPr>
      <w:r w:rsidRPr="006C05B5">
        <w:rPr>
          <w:b/>
          <w:sz w:val="28"/>
          <w:szCs w:val="28"/>
        </w:rPr>
        <w:t>Базовый вариант</w:t>
      </w:r>
    </w:p>
    <w:tbl>
      <w:tblPr>
        <w:tblW w:w="11160" w:type="dxa"/>
        <w:tblInd w:w="-1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9"/>
        <w:gridCol w:w="4281"/>
        <w:gridCol w:w="810"/>
        <w:gridCol w:w="1134"/>
        <w:gridCol w:w="1116"/>
        <w:gridCol w:w="1080"/>
        <w:gridCol w:w="1080"/>
        <w:gridCol w:w="1080"/>
      </w:tblGrid>
      <w:tr w:rsidR="0031762F" w:rsidRPr="00940674" w:rsidTr="00FF5031">
        <w:trPr>
          <w:tblHeader/>
        </w:trPr>
        <w:tc>
          <w:tcPr>
            <w:tcW w:w="579" w:type="dxa"/>
            <w:tcBorders>
              <w:top w:val="single" w:sz="4" w:space="0" w:color="auto"/>
              <w:left w:val="single" w:sz="4" w:space="0" w:color="auto"/>
              <w:bottom w:val="single" w:sz="4" w:space="0" w:color="auto"/>
              <w:right w:val="single" w:sz="4" w:space="0" w:color="auto"/>
            </w:tcBorders>
          </w:tcPr>
          <w:p w:rsidR="0031762F" w:rsidRDefault="0031762F" w:rsidP="00ED0C28">
            <w:pPr>
              <w:jc w:val="center"/>
            </w:pPr>
            <w:r>
              <w:t>№</w:t>
            </w:r>
          </w:p>
          <w:p w:rsidR="0031762F" w:rsidRDefault="0031762F" w:rsidP="00ED0C28">
            <w:pPr>
              <w:jc w:val="center"/>
            </w:pPr>
            <w:r>
              <w:t>п/п</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31762F" w:rsidRDefault="0031762F" w:rsidP="00ED0C28">
            <w:pPr>
              <w:jc w:val="center"/>
            </w:pPr>
            <w:r>
              <w:t>Показатели</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31762F" w:rsidRDefault="0031762F" w:rsidP="00ED0C28">
            <w:pPr>
              <w:jc w:val="center"/>
            </w:pPr>
            <w:r>
              <w:t xml:space="preserve">ед. </w:t>
            </w:r>
          </w:p>
          <w:p w:rsidR="0031762F" w:rsidRDefault="0031762F" w:rsidP="00ED0C28">
            <w:pPr>
              <w:jc w:val="center"/>
            </w:pPr>
            <w:r>
              <w:t>изм.</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1762F" w:rsidRDefault="0031762F" w:rsidP="00ED0C28">
            <w:pPr>
              <w:jc w:val="center"/>
            </w:pPr>
            <w:r>
              <w:t>20</w:t>
            </w:r>
            <w:r w:rsidR="00E839A2">
              <w:t>2</w:t>
            </w:r>
            <w:r w:rsidR="00B15F6C">
              <w:t>2</w:t>
            </w:r>
            <w:r>
              <w:t xml:space="preserve"> г.</w:t>
            </w:r>
          </w:p>
          <w:p w:rsidR="0031762F" w:rsidRDefault="0031762F" w:rsidP="00ED0C28">
            <w:pPr>
              <w:jc w:val="center"/>
            </w:pPr>
            <w:r>
              <w:t>отчёт</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31762F" w:rsidRDefault="0031762F" w:rsidP="00ED0C28">
            <w:pPr>
              <w:jc w:val="center"/>
            </w:pPr>
            <w:r>
              <w:t>20</w:t>
            </w:r>
            <w:r w:rsidR="000C6B9B">
              <w:t>2</w:t>
            </w:r>
            <w:r w:rsidR="00B15F6C">
              <w:t>3</w:t>
            </w:r>
            <w:r>
              <w:t xml:space="preserve"> г. </w:t>
            </w:r>
          </w:p>
          <w:p w:rsidR="0031762F" w:rsidRDefault="0031762F" w:rsidP="00ED0C28">
            <w:pPr>
              <w:jc w:val="center"/>
            </w:pPr>
            <w:r>
              <w:t>оценка</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31762F" w:rsidRDefault="0031762F" w:rsidP="00B15F6C">
            <w:pPr>
              <w:jc w:val="center"/>
            </w:pPr>
            <w:r>
              <w:t>20</w:t>
            </w:r>
            <w:r w:rsidR="001348F1">
              <w:t>2</w:t>
            </w:r>
            <w:r w:rsidR="00B15F6C">
              <w:t>4</w:t>
            </w:r>
            <w:r>
              <w:t xml:space="preserve"> г. прогноз</w:t>
            </w:r>
          </w:p>
        </w:tc>
        <w:tc>
          <w:tcPr>
            <w:tcW w:w="1080" w:type="dxa"/>
            <w:tcBorders>
              <w:top w:val="single" w:sz="4" w:space="0" w:color="auto"/>
              <w:left w:val="single" w:sz="4" w:space="0" w:color="auto"/>
              <w:bottom w:val="single" w:sz="4" w:space="0" w:color="auto"/>
              <w:right w:val="single" w:sz="4" w:space="0" w:color="auto"/>
            </w:tcBorders>
          </w:tcPr>
          <w:p w:rsidR="0031762F" w:rsidRDefault="0031762F" w:rsidP="00ED0C28">
            <w:pPr>
              <w:jc w:val="center"/>
            </w:pPr>
            <w:r>
              <w:t>20</w:t>
            </w:r>
            <w:r w:rsidR="009469A0">
              <w:t>2</w:t>
            </w:r>
            <w:r w:rsidR="00B15F6C">
              <w:t>5</w:t>
            </w:r>
            <w:r>
              <w:t xml:space="preserve"> г.</w:t>
            </w:r>
          </w:p>
          <w:p w:rsidR="0031762F" w:rsidRDefault="0031762F" w:rsidP="00ED0C28">
            <w:pPr>
              <w:jc w:val="center"/>
            </w:pPr>
            <w:r>
              <w:t>прогноз</w:t>
            </w:r>
          </w:p>
        </w:tc>
        <w:tc>
          <w:tcPr>
            <w:tcW w:w="1080" w:type="dxa"/>
            <w:tcBorders>
              <w:top w:val="single" w:sz="4" w:space="0" w:color="auto"/>
              <w:left w:val="single" w:sz="4" w:space="0" w:color="auto"/>
              <w:bottom w:val="single" w:sz="4" w:space="0" w:color="auto"/>
              <w:right w:val="single" w:sz="4" w:space="0" w:color="auto"/>
            </w:tcBorders>
          </w:tcPr>
          <w:p w:rsidR="0031762F" w:rsidRDefault="0031762F" w:rsidP="009469A0">
            <w:pPr>
              <w:jc w:val="center"/>
            </w:pPr>
            <w:r>
              <w:t>20</w:t>
            </w:r>
            <w:r w:rsidR="00B83A8D">
              <w:t>2</w:t>
            </w:r>
            <w:r w:rsidR="00B15F6C">
              <w:t>6</w:t>
            </w:r>
            <w:r>
              <w:t xml:space="preserve"> г.</w:t>
            </w:r>
          </w:p>
          <w:p w:rsidR="0031762F" w:rsidRDefault="0031762F" w:rsidP="009469A0">
            <w:pPr>
              <w:jc w:val="center"/>
            </w:pPr>
            <w:r>
              <w:t>прогноз</w:t>
            </w:r>
          </w:p>
        </w:tc>
      </w:tr>
      <w:tr w:rsidR="00297537" w:rsidRPr="001F3A8C" w:rsidTr="001F3A8C">
        <w:tc>
          <w:tcPr>
            <w:tcW w:w="579" w:type="dxa"/>
            <w:vMerge w:val="restart"/>
            <w:tcBorders>
              <w:top w:val="single" w:sz="4" w:space="0" w:color="auto"/>
              <w:left w:val="single" w:sz="4" w:space="0" w:color="auto"/>
              <w:right w:val="single" w:sz="4" w:space="0" w:color="auto"/>
            </w:tcBorders>
          </w:tcPr>
          <w:p w:rsidR="00297537" w:rsidRPr="001F3A8C" w:rsidRDefault="00297537" w:rsidP="00ED0C28">
            <w:pPr>
              <w:jc w:val="center"/>
              <w:rPr>
                <w:b/>
              </w:rPr>
            </w:pPr>
            <w:r w:rsidRPr="001F3A8C">
              <w:rPr>
                <w:b/>
              </w:rPr>
              <w:t>1.</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000869">
            <w:pPr>
              <w:rPr>
                <w:b/>
              </w:rPr>
            </w:pPr>
            <w:r w:rsidRPr="001F3A8C">
              <w:rPr>
                <w:b/>
              </w:rPr>
              <w:t>Объем отгруженных товаров собственного производства, выполненных работ и услуг</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rPr>
                <w:b/>
              </w:rPr>
            </w:pPr>
            <w:r w:rsidRPr="001F3A8C">
              <w:rPr>
                <w:b/>
              </w:rPr>
              <w:t>тыс. руб.</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297537" w:rsidRPr="0036679C" w:rsidRDefault="000B35A0" w:rsidP="001348F1">
            <w:pPr>
              <w:jc w:val="center"/>
            </w:pPr>
            <w:r w:rsidRPr="0036679C">
              <w:t>423365,5</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0B35A0" w:rsidP="00ED0C28">
            <w:pPr>
              <w:jc w:val="center"/>
            </w:pPr>
            <w:r w:rsidRPr="0036679C">
              <w:t>443872,3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0B35A0" w:rsidP="00ED0C28">
            <w:pPr>
              <w:jc w:val="center"/>
            </w:pPr>
            <w:r w:rsidRPr="0036679C">
              <w:t>514106</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0B35A0" w:rsidP="0023426C">
            <w:pPr>
              <w:jc w:val="center"/>
            </w:pPr>
            <w:r w:rsidRPr="0036679C">
              <w:t>539696,2</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0B35A0" w:rsidP="0023426C">
            <w:pPr>
              <w:jc w:val="center"/>
            </w:pPr>
            <w:r w:rsidRPr="0036679C">
              <w:t>559137,1</w:t>
            </w:r>
          </w:p>
        </w:tc>
      </w:tr>
      <w:tr w:rsidR="00297537" w:rsidRPr="001F3A8C" w:rsidTr="00FF5031">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000869">
            <w:r w:rsidRPr="001F3A8C">
              <w:t>Инд</w:t>
            </w:r>
            <w:r w:rsidR="002F1032">
              <w:t>екс промышленного производства,</w:t>
            </w:r>
            <w:r w:rsidRPr="001F3A8C">
              <w:t xml:space="preserve"> %</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0B35A0" w:rsidP="00ED0C28">
            <w:pPr>
              <w:jc w:val="center"/>
            </w:pPr>
            <w:r w:rsidRPr="0036679C">
              <w:t>116,6</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E839A2" w:rsidP="000B35A0">
            <w:pPr>
              <w:jc w:val="center"/>
            </w:pPr>
            <w:r w:rsidRPr="0036679C">
              <w:t>1</w:t>
            </w:r>
            <w:r w:rsidR="000B35A0" w:rsidRPr="0036679C">
              <w:t>02,9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0B35A0" w:rsidP="00624E39">
            <w:pPr>
              <w:jc w:val="center"/>
            </w:pPr>
            <w:r w:rsidRPr="0036679C">
              <w:t>110,3</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0B35A0" w:rsidP="00E839A2">
            <w:pPr>
              <w:jc w:val="center"/>
            </w:pPr>
            <w:r w:rsidRPr="0036679C">
              <w:t>101,7</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0B35A0" w:rsidP="00E839A2">
            <w:pPr>
              <w:jc w:val="center"/>
            </w:pPr>
            <w:r w:rsidRPr="0036679C">
              <w:t>100,3</w:t>
            </w:r>
          </w:p>
        </w:tc>
      </w:tr>
      <w:tr w:rsidR="00297537" w:rsidRPr="001F3A8C" w:rsidTr="00FF5031">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B205A2">
            <w:r w:rsidRPr="001F3A8C">
              <w:t>Индекс – дефлятор опт</w:t>
            </w:r>
            <w:r w:rsidR="00B205A2">
              <w:t xml:space="preserve">овых </w:t>
            </w:r>
            <w:r w:rsidRPr="001F3A8C">
              <w:t>цен пром</w:t>
            </w:r>
            <w:r w:rsidR="00B205A2">
              <w:t xml:space="preserve">ышленной </w:t>
            </w:r>
            <w:r w:rsidRPr="001F3A8C">
              <w:t>прод</w:t>
            </w:r>
            <w:r w:rsidR="00B205A2">
              <w:t>укции</w:t>
            </w:r>
            <w:r w:rsidRPr="001F3A8C">
              <w:t>.</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0B35A0" w:rsidP="00ED0C28">
            <w:pPr>
              <w:jc w:val="center"/>
            </w:pPr>
            <w:r w:rsidRPr="0036679C">
              <w:t>105,5</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0B35A0" w:rsidP="001348F1">
            <w:pPr>
              <w:jc w:val="center"/>
            </w:pPr>
            <w:r w:rsidRPr="0036679C">
              <w:t>101,9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0B35A0" w:rsidP="0023426C">
            <w:pPr>
              <w:jc w:val="center"/>
            </w:pPr>
            <w:r w:rsidRPr="0036679C">
              <w:t>105</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0B35A0" w:rsidP="00E839A2">
            <w:pPr>
              <w:jc w:val="center"/>
            </w:pPr>
            <w:r w:rsidRPr="0036679C">
              <w:t>103,2</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0B35A0" w:rsidP="00624E39">
            <w:pPr>
              <w:jc w:val="center"/>
            </w:pPr>
            <w:r w:rsidRPr="0036679C">
              <w:t>103,3</w:t>
            </w:r>
          </w:p>
        </w:tc>
      </w:tr>
      <w:tr w:rsidR="00297537" w:rsidRPr="001F3A8C" w:rsidTr="00FF5031">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r w:rsidRPr="001F3A8C">
              <w:t>в т.ч. по основным видам экономической деятельности</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297537" w:rsidP="00ED0C28">
            <w:pPr>
              <w:jc w:val="center"/>
            </w:pP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297537" w:rsidP="00ED0C28">
            <w:pPr>
              <w:jc w:val="cente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297537" w:rsidP="00ED0C28">
            <w:pPr>
              <w:jc w:val="center"/>
            </w:pP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297537" w:rsidP="00ED0C28">
            <w:pPr>
              <w:jc w:val="center"/>
            </w:pP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297537" w:rsidP="00ED0C28">
            <w:pPr>
              <w:jc w:val="center"/>
            </w:pPr>
          </w:p>
        </w:tc>
      </w:tr>
      <w:tr w:rsidR="00297537" w:rsidRPr="001F3A8C" w:rsidTr="001F3A8C">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1348F1">
            <w:pPr>
              <w:rPr>
                <w:b/>
              </w:rPr>
            </w:pPr>
            <w:r w:rsidRPr="001F3A8C">
              <w:rPr>
                <w:b/>
              </w:rPr>
              <w:t xml:space="preserve">Производство </w:t>
            </w:r>
            <w:r w:rsidR="001348F1">
              <w:rPr>
                <w:b/>
              </w:rPr>
              <w:t>металлургическое</w:t>
            </w:r>
            <w:r w:rsidR="001D0D7A">
              <w:rPr>
                <w:b/>
              </w:rPr>
              <w:t xml:space="preserve"> </w:t>
            </w:r>
            <w:r w:rsidRPr="001F3A8C">
              <w:t>(ООО «ЗКО»)</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297537" w:rsidRPr="0036679C" w:rsidRDefault="000B35A0" w:rsidP="00ED0C28">
            <w:pPr>
              <w:jc w:val="center"/>
            </w:pPr>
            <w:r w:rsidRPr="0036679C">
              <w:t>27737</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0B35A0" w:rsidP="00ED0C28">
            <w:pPr>
              <w:jc w:val="center"/>
            </w:pPr>
            <w:r w:rsidRPr="0036679C">
              <w:t>45000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0B35A0" w:rsidP="00ED0C28">
            <w:pPr>
              <w:jc w:val="center"/>
            </w:pPr>
            <w:r w:rsidRPr="0036679C">
              <w:t>90008,1</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0B35A0" w:rsidP="00ED0C28">
            <w:pPr>
              <w:jc w:val="center"/>
            </w:pPr>
            <w:r w:rsidRPr="0036679C">
              <w:t>100067,4</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0B35A0" w:rsidP="00ED0C28">
            <w:pPr>
              <w:jc w:val="center"/>
            </w:pPr>
            <w:r w:rsidRPr="0036679C">
              <w:t>104570,4</w:t>
            </w:r>
          </w:p>
        </w:tc>
      </w:tr>
      <w:tr w:rsidR="00297537" w:rsidRPr="001F3A8C" w:rsidTr="00FF5031">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2F1032">
            <w:r w:rsidRPr="001F3A8C">
              <w:t>Индекс промышленного производства, %</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0B35A0" w:rsidP="0023426C">
            <w:pPr>
              <w:jc w:val="center"/>
            </w:pPr>
            <w:r w:rsidRPr="0036679C">
              <w:t>53,3</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0B35A0" w:rsidP="00624E39">
            <w:pPr>
              <w:jc w:val="center"/>
            </w:pPr>
            <w:r w:rsidRPr="0036679C">
              <w:t>166,9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0B35A0" w:rsidP="00D2021A">
            <w:pPr>
              <w:jc w:val="center"/>
            </w:pPr>
            <w:r w:rsidRPr="0036679C">
              <w:t>182</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0B35A0" w:rsidP="00D2021A">
            <w:pPr>
              <w:jc w:val="center"/>
            </w:pPr>
            <w:r w:rsidRPr="0036679C">
              <w:t>106,9</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0B35A0" w:rsidP="00D2021A">
            <w:pPr>
              <w:jc w:val="center"/>
            </w:pPr>
            <w:r w:rsidRPr="0036679C">
              <w:t>100</w:t>
            </w:r>
          </w:p>
        </w:tc>
      </w:tr>
      <w:tr w:rsidR="00297537" w:rsidRPr="001F3A8C" w:rsidTr="00FF5031">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B205A2" w:rsidP="00ED0C28">
            <w:r w:rsidRPr="001F3A8C">
              <w:t>Индекс – дефлятор опт</w:t>
            </w:r>
            <w:r>
              <w:t xml:space="preserve">овых </w:t>
            </w:r>
            <w:r w:rsidRPr="001F3A8C">
              <w:t>цен пром</w:t>
            </w:r>
            <w:r>
              <w:t xml:space="preserve">ышленной </w:t>
            </w:r>
            <w:r w:rsidRPr="001F3A8C">
              <w:t>прод</w:t>
            </w:r>
            <w:r>
              <w:t>укции</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0B35A0" w:rsidP="00ED0C28">
            <w:pPr>
              <w:jc w:val="center"/>
            </w:pPr>
            <w:r w:rsidRPr="0036679C">
              <w:t>121,1</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0B35A0" w:rsidP="00D2021A">
            <w:pPr>
              <w:jc w:val="center"/>
            </w:pPr>
            <w:r w:rsidRPr="0036679C">
              <w:t>97,2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0B35A0" w:rsidP="0023426C">
            <w:pPr>
              <w:jc w:val="center"/>
            </w:pPr>
            <w:r w:rsidRPr="0036679C">
              <w:t>109,9</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0B35A0" w:rsidP="00624E39">
            <w:pPr>
              <w:jc w:val="center"/>
            </w:pPr>
            <w:r w:rsidRPr="0036679C">
              <w:t>104</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E839A2" w:rsidP="00624E39">
            <w:pPr>
              <w:jc w:val="center"/>
            </w:pPr>
            <w:r w:rsidRPr="0036679C">
              <w:t>104,</w:t>
            </w:r>
            <w:r w:rsidR="000B35A0" w:rsidRPr="0036679C">
              <w:t>5</w:t>
            </w:r>
          </w:p>
        </w:tc>
      </w:tr>
      <w:tr w:rsidR="00297537" w:rsidRPr="001F3A8C" w:rsidTr="001F3A8C">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DD1376">
            <w:pPr>
              <w:rPr>
                <w:b/>
              </w:rPr>
            </w:pPr>
            <w:r w:rsidRPr="001F3A8C">
              <w:rPr>
                <w:b/>
              </w:rPr>
              <w:t xml:space="preserve">Производство пищевых продуктов </w:t>
            </w:r>
            <w:r w:rsidRPr="001D0D7A">
              <w:t>(</w:t>
            </w:r>
            <w:r w:rsidR="0023426C" w:rsidRPr="001D0D7A">
              <w:t>ООО</w:t>
            </w:r>
            <w:r w:rsidRPr="001D0D7A">
              <w:t xml:space="preserve"> «</w:t>
            </w:r>
            <w:r w:rsidR="0023426C" w:rsidRPr="001D0D7A">
              <w:t>Заря</w:t>
            </w:r>
            <w:r w:rsidRPr="001D0D7A">
              <w:t>»)</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297537" w:rsidRPr="0036679C" w:rsidRDefault="000B35A0" w:rsidP="000B35A0">
            <w:pPr>
              <w:jc w:val="center"/>
            </w:pPr>
            <w:r w:rsidRPr="0036679C">
              <w:t>361568</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0B35A0" w:rsidP="00ED0C28">
            <w:pPr>
              <w:jc w:val="center"/>
            </w:pPr>
            <w:r w:rsidRPr="0036679C">
              <w:t>363184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0B35A0" w:rsidP="0023426C">
            <w:pPr>
              <w:jc w:val="center"/>
            </w:pPr>
            <w:r w:rsidRPr="0036679C">
              <w:t>386504,8</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0B35A0" w:rsidP="0023426C">
            <w:pPr>
              <w:jc w:val="center"/>
            </w:pPr>
            <w:r w:rsidRPr="0036679C">
              <w:t>400452,2</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0B35A0" w:rsidP="004920D5">
            <w:pPr>
              <w:jc w:val="center"/>
            </w:pPr>
            <w:r w:rsidRPr="0036679C">
              <w:t>413790,6</w:t>
            </w:r>
          </w:p>
        </w:tc>
      </w:tr>
      <w:tr w:rsidR="00297537" w:rsidRPr="001F3A8C" w:rsidTr="00FF5031">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2F1032">
            <w:r w:rsidRPr="001F3A8C">
              <w:t>Индекс промышленного производства, %</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0B35A0" w:rsidP="00ED0C28">
            <w:pPr>
              <w:jc w:val="center"/>
            </w:pPr>
            <w:r w:rsidRPr="0036679C">
              <w:t>127,5</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0B35A0" w:rsidP="00ED0C28">
            <w:pPr>
              <w:jc w:val="center"/>
            </w:pPr>
            <w:r w:rsidRPr="0036679C">
              <w:t>98,4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0B35A0" w:rsidP="004920D5">
            <w:pPr>
              <w:jc w:val="center"/>
            </w:pPr>
            <w:r w:rsidRPr="0036679C">
              <w:t>102,3</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0B35A0" w:rsidP="00624E39">
            <w:pPr>
              <w:jc w:val="center"/>
            </w:pPr>
            <w:r w:rsidRPr="0036679C">
              <w:t>100,7</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0B35A0" w:rsidP="00624E39">
            <w:pPr>
              <w:jc w:val="center"/>
            </w:pPr>
            <w:r w:rsidRPr="0036679C">
              <w:t>100,4</w:t>
            </w:r>
          </w:p>
        </w:tc>
      </w:tr>
      <w:tr w:rsidR="00297537" w:rsidRPr="001F3A8C" w:rsidTr="00FF5031">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B205A2" w:rsidP="00000869">
            <w:r w:rsidRPr="001F3A8C">
              <w:t>Индекс – дефлятор опт</w:t>
            </w:r>
            <w:r>
              <w:t xml:space="preserve">овых </w:t>
            </w:r>
            <w:r w:rsidRPr="001F3A8C">
              <w:t>цен пром</w:t>
            </w:r>
            <w:r>
              <w:t xml:space="preserve">ышленной </w:t>
            </w:r>
            <w:r w:rsidRPr="001F3A8C">
              <w:t>прод</w:t>
            </w:r>
            <w:r>
              <w:t>укции</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0B35A0" w:rsidP="004920D5">
            <w:pPr>
              <w:jc w:val="center"/>
            </w:pPr>
            <w:r w:rsidRPr="0036679C">
              <w:t>104,5</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0B35A0" w:rsidP="00624E39">
            <w:pPr>
              <w:jc w:val="center"/>
            </w:pPr>
            <w:r w:rsidRPr="0036679C">
              <w:t>102,1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0B35A0" w:rsidP="00624E39">
            <w:pPr>
              <w:jc w:val="center"/>
            </w:pPr>
            <w:r w:rsidRPr="0036679C">
              <w:t>104</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0B35A0" w:rsidP="00E5671B">
            <w:pPr>
              <w:jc w:val="center"/>
            </w:pPr>
            <w:r w:rsidRPr="0036679C">
              <w:t>102,9</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0B35A0" w:rsidP="00624E39">
            <w:pPr>
              <w:jc w:val="center"/>
            </w:pPr>
            <w:r w:rsidRPr="0036679C">
              <w:t>102,9</w:t>
            </w:r>
          </w:p>
        </w:tc>
      </w:tr>
      <w:tr w:rsidR="00297537" w:rsidRPr="001F3A8C" w:rsidTr="001F3A8C">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512EE1">
            <w:r w:rsidRPr="001F3A8C">
              <w:rPr>
                <w:b/>
              </w:rPr>
              <w:t xml:space="preserve">Деятельность полиграфическая и копирование носителей информации </w:t>
            </w:r>
            <w:r w:rsidRPr="001F3A8C">
              <w:t xml:space="preserve">(Редакция газеты "Знамя </w:t>
            </w:r>
            <w:r w:rsidR="00512EE1">
              <w:t>п</w:t>
            </w:r>
            <w:r w:rsidRPr="001F3A8C">
              <w:t>обеды")</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297537" w:rsidRPr="0036679C" w:rsidRDefault="000B35A0" w:rsidP="004920D5">
            <w:pPr>
              <w:jc w:val="center"/>
            </w:pPr>
            <w:r w:rsidRPr="0036679C">
              <w:t>1678</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624E39" w:rsidP="000B35A0">
            <w:pPr>
              <w:jc w:val="center"/>
            </w:pPr>
            <w:r w:rsidRPr="0036679C">
              <w:t>2</w:t>
            </w:r>
            <w:r w:rsidR="000B35A0" w:rsidRPr="0036679C">
              <w:t>045,5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0B35A0" w:rsidP="004920D5">
            <w:pPr>
              <w:jc w:val="center"/>
            </w:pPr>
            <w:r w:rsidRPr="0036679C">
              <w:t>2406,7</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0B35A0" w:rsidP="004920D5">
            <w:pPr>
              <w:jc w:val="center"/>
            </w:pPr>
            <w:r w:rsidRPr="0036679C">
              <w:t>2478,9</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0B35A0" w:rsidP="00624E39">
            <w:pPr>
              <w:jc w:val="center"/>
            </w:pPr>
            <w:r w:rsidRPr="0036679C">
              <w:t>2533,3</w:t>
            </w:r>
          </w:p>
        </w:tc>
      </w:tr>
      <w:tr w:rsidR="00297537" w:rsidRPr="001F3A8C" w:rsidTr="00FF5031">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2F1032">
            <w:r w:rsidRPr="001F3A8C">
              <w:t>Индекс промышленного производства, %</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0B35A0" w:rsidP="00ED0C28">
            <w:pPr>
              <w:jc w:val="center"/>
            </w:pPr>
            <w:r w:rsidRPr="0036679C">
              <w:t>82,8</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920D5" w:rsidP="000B35A0">
            <w:pPr>
              <w:jc w:val="center"/>
            </w:pPr>
            <w:r w:rsidRPr="0036679C">
              <w:t>1</w:t>
            </w:r>
            <w:r w:rsidR="000B35A0" w:rsidRPr="0036679C">
              <w:t>15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D2021A" w:rsidP="00E5671B">
            <w:pPr>
              <w:jc w:val="center"/>
            </w:pPr>
            <w:r w:rsidRPr="0036679C">
              <w:t>1</w:t>
            </w:r>
            <w:r w:rsidR="000B35A0" w:rsidRPr="0036679C">
              <w:t>11</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D2021A" w:rsidP="00E5671B">
            <w:pPr>
              <w:jc w:val="center"/>
            </w:pPr>
            <w:r w:rsidRPr="0036679C">
              <w:t>10</w:t>
            </w:r>
            <w:r w:rsidR="000B35A0" w:rsidRPr="0036679C">
              <w:t>0</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D2021A" w:rsidP="00E5671B">
            <w:pPr>
              <w:jc w:val="center"/>
            </w:pPr>
            <w:r w:rsidRPr="0036679C">
              <w:t>10</w:t>
            </w:r>
            <w:r w:rsidR="000B35A0" w:rsidRPr="0036679C">
              <w:t>0</w:t>
            </w:r>
          </w:p>
        </w:tc>
      </w:tr>
      <w:tr w:rsidR="00297537" w:rsidRPr="001F3A8C" w:rsidTr="00FF5031">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B205A2" w:rsidP="00000869">
            <w:r w:rsidRPr="001F3A8C">
              <w:t>Индекс – дефлятор опт</w:t>
            </w:r>
            <w:r>
              <w:t xml:space="preserve">овых </w:t>
            </w:r>
            <w:r w:rsidRPr="001F3A8C">
              <w:t>цен пром</w:t>
            </w:r>
            <w:r>
              <w:t xml:space="preserve">ышленной </w:t>
            </w:r>
            <w:r w:rsidRPr="001F3A8C">
              <w:t>прод</w:t>
            </w:r>
            <w:r>
              <w:t>укции</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0B35A0" w:rsidP="00624E39">
            <w:pPr>
              <w:jc w:val="center"/>
            </w:pPr>
            <w:r w:rsidRPr="0036679C">
              <w:t>102</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0B35A0" w:rsidP="00ED0C28">
            <w:pPr>
              <w:jc w:val="center"/>
            </w:pPr>
            <w:r w:rsidRPr="0036679C">
              <w:t>106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0B35A0" w:rsidP="00624E39">
            <w:pPr>
              <w:jc w:val="center"/>
            </w:pPr>
            <w:r w:rsidRPr="0036679C">
              <w:t>106</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0B35A0" w:rsidP="00624E39">
            <w:pPr>
              <w:jc w:val="center"/>
            </w:pPr>
            <w:r w:rsidRPr="0036679C">
              <w:t>103</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0B35A0" w:rsidP="00E5671B">
            <w:pPr>
              <w:jc w:val="center"/>
            </w:pPr>
            <w:r w:rsidRPr="0036679C">
              <w:t>103</w:t>
            </w:r>
          </w:p>
        </w:tc>
      </w:tr>
      <w:tr w:rsidR="00297537" w:rsidRPr="001F3A8C" w:rsidTr="001F3A8C">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D574A2">
            <w:pPr>
              <w:rPr>
                <w:b/>
              </w:rPr>
            </w:pPr>
            <w:r w:rsidRPr="001F3A8C">
              <w:rPr>
                <w:b/>
              </w:rPr>
              <w:t>Обес</w:t>
            </w:r>
            <w:r w:rsidR="002F1032">
              <w:rPr>
                <w:b/>
              </w:rPr>
              <w:t xml:space="preserve">печение электрической энергией, </w:t>
            </w:r>
            <w:r w:rsidRPr="001F3A8C">
              <w:rPr>
                <w:b/>
              </w:rPr>
              <w:t xml:space="preserve">газом </w:t>
            </w:r>
          </w:p>
          <w:p w:rsidR="00297537" w:rsidRPr="00864CFA" w:rsidRDefault="002F1032" w:rsidP="002F1032">
            <w:pPr>
              <w:rPr>
                <w:b/>
              </w:rPr>
            </w:pPr>
            <w:r>
              <w:rPr>
                <w:b/>
              </w:rPr>
              <w:t xml:space="preserve">и паром; кондиционирование </w:t>
            </w:r>
            <w:r w:rsidR="00297537" w:rsidRPr="001F3A8C">
              <w:rPr>
                <w:b/>
              </w:rPr>
              <w:t>воздуха</w:t>
            </w:r>
            <w:r w:rsidR="00DD1376">
              <w:rPr>
                <w:b/>
              </w:rPr>
              <w:t xml:space="preserve"> </w:t>
            </w:r>
            <w:r w:rsidR="00297537" w:rsidRPr="001F3A8C">
              <w:t>(ООО «Теплосети п. Поныри»)</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297537" w:rsidRPr="0036679C" w:rsidRDefault="008539E7" w:rsidP="004920D5">
            <w:pPr>
              <w:jc w:val="center"/>
            </w:pPr>
            <w:r w:rsidRPr="0036679C">
              <w:t>18672,6</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8539E7" w:rsidP="004920D5">
            <w:pPr>
              <w:jc w:val="center"/>
            </w:pPr>
            <w:r w:rsidRPr="0036679C">
              <w:t>18885,4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624E39" w:rsidP="008539E7">
            <w:pPr>
              <w:jc w:val="center"/>
            </w:pPr>
            <w:r w:rsidRPr="0036679C">
              <w:t>1</w:t>
            </w:r>
            <w:r w:rsidR="008539E7" w:rsidRPr="0036679C">
              <w:t>9697,5</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8539E7" w:rsidP="00624E39">
            <w:pPr>
              <w:jc w:val="center"/>
            </w:pPr>
            <w:r w:rsidRPr="0036679C">
              <w:t>20544,4</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8539E7" w:rsidP="00624E39">
            <w:pPr>
              <w:jc w:val="center"/>
            </w:pPr>
            <w:r w:rsidRPr="0036679C">
              <w:t>21407,3</w:t>
            </w:r>
          </w:p>
        </w:tc>
      </w:tr>
      <w:tr w:rsidR="00297537" w:rsidRPr="001F3A8C" w:rsidTr="00FF5031">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2F1032">
            <w:r w:rsidRPr="001F3A8C">
              <w:t>Индекс промышленного производства, %</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8539E7" w:rsidP="00ED0C28">
            <w:pPr>
              <w:jc w:val="center"/>
            </w:pPr>
            <w:r w:rsidRPr="0036679C">
              <w:t>97,1</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8539E7" w:rsidP="00ED0C28">
            <w:pPr>
              <w:jc w:val="center"/>
            </w:pPr>
            <w:r w:rsidRPr="0036679C">
              <w:t>94,7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E5671B" w:rsidP="00A25923">
            <w:pPr>
              <w:jc w:val="center"/>
            </w:pPr>
            <w:r w:rsidRPr="0036679C">
              <w:t>100</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5D0190" w:rsidP="00DD1376">
            <w:pPr>
              <w:jc w:val="center"/>
            </w:pPr>
            <w:r w:rsidRPr="0036679C">
              <w:t>100</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5D0190" w:rsidP="00DD1376">
            <w:pPr>
              <w:jc w:val="center"/>
            </w:pPr>
            <w:r w:rsidRPr="0036679C">
              <w:t>100</w:t>
            </w:r>
          </w:p>
        </w:tc>
      </w:tr>
      <w:tr w:rsidR="00297537" w:rsidRPr="001F3A8C" w:rsidTr="00FF5031">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B205A2" w:rsidP="00000869">
            <w:r w:rsidRPr="001F3A8C">
              <w:t>Индекс – дефлятор опт</w:t>
            </w:r>
            <w:r>
              <w:t xml:space="preserve">овых </w:t>
            </w:r>
            <w:r w:rsidRPr="001F3A8C">
              <w:t>цен пром</w:t>
            </w:r>
            <w:r>
              <w:t xml:space="preserve">ышленной </w:t>
            </w:r>
            <w:r w:rsidRPr="001F3A8C">
              <w:t>прод</w:t>
            </w:r>
            <w:r>
              <w:t>укции</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8539E7" w:rsidP="00ED0C28">
            <w:pPr>
              <w:jc w:val="center"/>
            </w:pPr>
            <w:r w:rsidRPr="0036679C">
              <w:t>104,4</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8539E7" w:rsidP="00E5671B">
            <w:pPr>
              <w:jc w:val="center"/>
            </w:pPr>
            <w:r w:rsidRPr="0036679C">
              <w:t>106,8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920D5" w:rsidP="00ED0C28">
            <w:pPr>
              <w:jc w:val="center"/>
            </w:pPr>
            <w:r w:rsidRPr="0036679C">
              <w:t>104</w:t>
            </w:r>
            <w:r w:rsidR="008539E7" w:rsidRPr="0036679C">
              <w:t>,3</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4920D5" w:rsidP="00297537">
            <w:pPr>
              <w:ind w:right="37"/>
              <w:jc w:val="center"/>
            </w:pPr>
            <w:r w:rsidRPr="0036679C">
              <w:t>104</w:t>
            </w:r>
            <w:r w:rsidR="008539E7" w:rsidRPr="0036679C">
              <w:t>,3</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4920D5" w:rsidP="00000869">
            <w:pPr>
              <w:jc w:val="center"/>
            </w:pPr>
            <w:r w:rsidRPr="0036679C">
              <w:t>104</w:t>
            </w:r>
            <w:r w:rsidR="008539E7" w:rsidRPr="0036679C">
              <w:t>,2</w:t>
            </w:r>
          </w:p>
        </w:tc>
      </w:tr>
      <w:tr w:rsidR="00297537" w:rsidRPr="001F3A8C" w:rsidTr="00000869">
        <w:tc>
          <w:tcPr>
            <w:tcW w:w="579" w:type="dxa"/>
            <w:vMerge/>
            <w:tcBorders>
              <w:left w:val="single" w:sz="4" w:space="0" w:color="auto"/>
              <w:right w:val="single" w:sz="4" w:space="0" w:color="auto"/>
            </w:tcBorders>
          </w:tcPr>
          <w:p w:rsidR="00297537" w:rsidRPr="001F3A8C" w:rsidRDefault="00297537" w:rsidP="00ED0C28">
            <w:pPr>
              <w:jc w:val="center"/>
              <w:rPr>
                <w:b/>
              </w:rP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512EE1">
            <w:pPr>
              <w:rPr>
                <w:b/>
              </w:rPr>
            </w:pPr>
            <w:r w:rsidRPr="001F3A8C">
              <w:rPr>
                <w:b/>
              </w:rPr>
              <w:t xml:space="preserve">Водоснабжение; водоотведение, организация сбора и утилизации отходов, деятельность по ликвидации загрязнений </w:t>
            </w:r>
            <w:r w:rsidRPr="001F3A8C">
              <w:t xml:space="preserve">(МУП "Жилкомсервис п. </w:t>
            </w:r>
            <w:r w:rsidR="000A7DF5">
              <w:t>П</w:t>
            </w:r>
            <w:r w:rsidR="000A7DF5" w:rsidRPr="001F3A8C">
              <w:t>оныри</w:t>
            </w:r>
            <w:r w:rsidRPr="001F3A8C">
              <w:t>", ООО "</w:t>
            </w:r>
            <w:r w:rsidR="00512EE1">
              <w:t>Жилкомсервис п. Возы</w:t>
            </w:r>
            <w:r w:rsidRPr="001F3A8C">
              <w:t>")</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5D0190" w:rsidP="00ED0C28">
            <w:pPr>
              <w:jc w:val="center"/>
            </w:pPr>
            <w:r>
              <w:t>тыс. руб.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8539E7" w:rsidP="004920D5">
            <w:pPr>
              <w:jc w:val="center"/>
            </w:pPr>
            <w:r w:rsidRPr="0036679C">
              <w:t>13709,9</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8539E7" w:rsidP="00A25923">
            <w:pPr>
              <w:jc w:val="center"/>
            </w:pPr>
            <w:r w:rsidRPr="0036679C">
              <w:t>14757,4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A25923" w:rsidP="008539E7">
            <w:pPr>
              <w:jc w:val="center"/>
            </w:pPr>
            <w:r w:rsidRPr="0036679C">
              <w:t>1</w:t>
            </w:r>
            <w:r w:rsidR="008539E7" w:rsidRPr="0036679C">
              <w:t>5488,9</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8539E7" w:rsidP="008539E7">
            <w:pPr>
              <w:jc w:val="center"/>
            </w:pPr>
            <w:r w:rsidRPr="0036679C">
              <w:t>16153,2</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8539E7" w:rsidP="00DD1376">
            <w:pPr>
              <w:jc w:val="center"/>
            </w:pPr>
            <w:r w:rsidRPr="0036679C">
              <w:t>16815,5</w:t>
            </w:r>
          </w:p>
        </w:tc>
      </w:tr>
      <w:tr w:rsidR="00297537" w:rsidRPr="001F3A8C" w:rsidTr="00000869">
        <w:tc>
          <w:tcPr>
            <w:tcW w:w="579" w:type="dxa"/>
            <w:vMerge/>
            <w:tcBorders>
              <w:left w:val="single" w:sz="4" w:space="0" w:color="auto"/>
              <w:right w:val="single" w:sz="4" w:space="0" w:color="auto"/>
            </w:tcBorders>
          </w:tcPr>
          <w:p w:rsidR="00297537" w:rsidRPr="001F3A8C" w:rsidRDefault="00297537" w:rsidP="00ED0C28">
            <w:pPr>
              <w:jc w:val="center"/>
              <w:rPr>
                <w:b/>
              </w:rP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2F1032">
            <w:r w:rsidRPr="001F3A8C">
              <w:t>Индекс промышленного производства, %</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5D0190" w:rsidP="00ED0C28">
            <w:pPr>
              <w:jc w:val="center"/>
            </w:pPr>
            <w: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8539E7" w:rsidP="008539E7">
            <w:pPr>
              <w:jc w:val="center"/>
            </w:pPr>
            <w:r w:rsidRPr="0036679C">
              <w:t>136,3</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8539E7" w:rsidP="00A25923">
            <w:pPr>
              <w:jc w:val="center"/>
            </w:pPr>
            <w:r w:rsidRPr="0036679C">
              <w:t>103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5D0190" w:rsidP="00A25923">
            <w:pPr>
              <w:jc w:val="center"/>
            </w:pPr>
            <w:r w:rsidRPr="0036679C">
              <w:t>100</w:t>
            </w:r>
            <w:r w:rsidR="008539E7" w:rsidRPr="0036679C">
              <w:t>,3</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5D0190" w:rsidP="00A25923">
            <w:pPr>
              <w:jc w:val="center"/>
            </w:pPr>
            <w:r w:rsidRPr="0036679C">
              <w:t>100</w:t>
            </w:r>
            <w:r w:rsidR="004920D5" w:rsidRPr="0036679C">
              <w:t>,</w:t>
            </w:r>
            <w:r w:rsidR="008539E7" w:rsidRPr="0036679C">
              <w:t>1</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8539E7" w:rsidP="00A25923">
            <w:pPr>
              <w:jc w:val="center"/>
            </w:pPr>
            <w:r w:rsidRPr="0036679C">
              <w:t>100</w:t>
            </w:r>
          </w:p>
        </w:tc>
      </w:tr>
      <w:tr w:rsidR="00297537" w:rsidRPr="001F3A8C" w:rsidTr="00000869">
        <w:tc>
          <w:tcPr>
            <w:tcW w:w="579" w:type="dxa"/>
            <w:vMerge/>
            <w:tcBorders>
              <w:left w:val="single" w:sz="4" w:space="0" w:color="auto"/>
              <w:right w:val="single" w:sz="4" w:space="0" w:color="auto"/>
            </w:tcBorders>
          </w:tcPr>
          <w:p w:rsidR="00297537" w:rsidRPr="001F3A8C" w:rsidRDefault="00297537" w:rsidP="00ED0C28">
            <w:pPr>
              <w:jc w:val="center"/>
              <w:rPr>
                <w:b/>
              </w:rP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B205A2" w:rsidP="00000869">
            <w:r w:rsidRPr="001F3A8C">
              <w:t>Индекс – дефлятор опт</w:t>
            </w:r>
            <w:r>
              <w:t xml:space="preserve">овых </w:t>
            </w:r>
            <w:r w:rsidRPr="001F3A8C">
              <w:t>цен пром</w:t>
            </w:r>
            <w:r>
              <w:t xml:space="preserve">ышленной </w:t>
            </w:r>
            <w:r w:rsidRPr="001F3A8C">
              <w:t>прод</w:t>
            </w:r>
            <w:r>
              <w:t>укции</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5D0190" w:rsidP="00ED0C28">
            <w:pPr>
              <w:jc w:val="center"/>
            </w:pPr>
            <w: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8539E7" w:rsidP="00A25923">
            <w:pPr>
              <w:jc w:val="center"/>
            </w:pPr>
            <w:r w:rsidRPr="0036679C">
              <w:t>108,1</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DD1376" w:rsidP="00E5671B">
            <w:pPr>
              <w:jc w:val="center"/>
            </w:pPr>
            <w:r w:rsidRPr="0036679C">
              <w:t>104</w:t>
            </w:r>
            <w:r w:rsidR="008539E7" w:rsidRPr="0036679C">
              <w:t>,5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920D5" w:rsidP="00ED0C28">
            <w:pPr>
              <w:jc w:val="center"/>
            </w:pPr>
            <w:r w:rsidRPr="0036679C">
              <w:t>104</w:t>
            </w:r>
            <w:r w:rsidR="008539E7" w:rsidRPr="0036679C">
              <w:t>,6</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4920D5" w:rsidP="00ED0C28">
            <w:pPr>
              <w:jc w:val="center"/>
            </w:pPr>
            <w:r w:rsidRPr="0036679C">
              <w:t>104</w:t>
            </w:r>
            <w:r w:rsidR="008539E7" w:rsidRPr="0036679C">
              <w:t>,2</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4920D5" w:rsidP="00ED0C28">
            <w:pPr>
              <w:jc w:val="center"/>
            </w:pPr>
            <w:r w:rsidRPr="0036679C">
              <w:t>104</w:t>
            </w:r>
            <w:r w:rsidR="008539E7" w:rsidRPr="0036679C">
              <w:t>,1</w:t>
            </w:r>
          </w:p>
        </w:tc>
      </w:tr>
      <w:tr w:rsidR="00297537" w:rsidRPr="001F3A8C" w:rsidTr="00FF5031">
        <w:tc>
          <w:tcPr>
            <w:tcW w:w="579" w:type="dxa"/>
            <w:vMerge w:val="restart"/>
            <w:tcBorders>
              <w:top w:val="single" w:sz="4" w:space="0" w:color="auto"/>
              <w:left w:val="single" w:sz="4" w:space="0" w:color="auto"/>
              <w:right w:val="single" w:sz="4" w:space="0" w:color="auto"/>
            </w:tcBorders>
          </w:tcPr>
          <w:p w:rsidR="00297537" w:rsidRPr="001F3A8C" w:rsidRDefault="00563414" w:rsidP="00ED0C28">
            <w:pPr>
              <w:jc w:val="center"/>
              <w:rPr>
                <w:b/>
              </w:rPr>
            </w:pPr>
            <w:r>
              <w:rPr>
                <w:b/>
              </w:rPr>
              <w:t>2</w:t>
            </w:r>
            <w:r w:rsidR="00297537" w:rsidRPr="001F3A8C">
              <w:rPr>
                <w:b/>
              </w:rPr>
              <w:t>.</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31762F">
            <w:r w:rsidRPr="001F3A8C">
              <w:rPr>
                <w:b/>
              </w:rPr>
              <w:t xml:space="preserve">Объем реализации сельскохозяйственной продукции собственного производства </w:t>
            </w:r>
            <w:r w:rsidRPr="001F3A8C">
              <w:t>в действующих ценах каждого года</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871B13" w:rsidP="00ED0C28">
            <w:pPr>
              <w:jc w:val="center"/>
            </w:pPr>
            <w:r w:rsidRPr="0036679C">
              <w:t>148584</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871B13" w:rsidP="00ED0C28">
            <w:pPr>
              <w:jc w:val="center"/>
            </w:pPr>
            <w:r w:rsidRPr="0036679C">
              <w:t>154698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871B13" w:rsidP="00ED0C28">
            <w:pPr>
              <w:jc w:val="center"/>
            </w:pPr>
            <w:r w:rsidRPr="0036679C">
              <w:t>163472</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871B13" w:rsidP="00ED0C28">
            <w:pPr>
              <w:jc w:val="center"/>
            </w:pPr>
            <w:r w:rsidRPr="0036679C">
              <w:t>172400</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871B13" w:rsidP="00ED0C28">
            <w:pPr>
              <w:jc w:val="center"/>
            </w:pPr>
            <w:r w:rsidRPr="0036679C">
              <w:t>181970</w:t>
            </w:r>
          </w:p>
        </w:tc>
      </w:tr>
      <w:tr w:rsidR="00297537" w:rsidRPr="001F3A8C" w:rsidTr="00FF5031">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B205A2">
            <w:r w:rsidRPr="001F3A8C">
              <w:t>Темп роста (</w:t>
            </w:r>
            <w:proofErr w:type="spellStart"/>
            <w:r w:rsidRPr="001F3A8C">
              <w:t>сниж</w:t>
            </w:r>
            <w:proofErr w:type="spellEnd"/>
            <w:r w:rsidRPr="001F3A8C">
              <w:t>.) к пред</w:t>
            </w:r>
            <w:r w:rsidR="00B205A2">
              <w:t>ыдущему</w:t>
            </w:r>
            <w:r w:rsidRPr="001F3A8C">
              <w:t xml:space="preserve"> году (%)</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871B13" w:rsidP="00ED0C28">
            <w:pPr>
              <w:jc w:val="center"/>
            </w:pPr>
            <w:r w:rsidRPr="0036679C">
              <w:t>136,6</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871B13" w:rsidP="00ED0C28">
            <w:pPr>
              <w:jc w:val="center"/>
            </w:pPr>
            <w:r w:rsidRPr="0036679C">
              <w:t>102,7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020C83" w:rsidP="00A25923">
            <w:pPr>
              <w:jc w:val="center"/>
            </w:pPr>
            <w:r w:rsidRPr="0036679C">
              <w:t>101</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6434EE" w:rsidP="00A25923">
            <w:pPr>
              <w:jc w:val="center"/>
            </w:pPr>
            <w:r w:rsidRPr="0036679C">
              <w:t>101,</w:t>
            </w:r>
            <w:r w:rsidR="00A25923" w:rsidRPr="0036679C">
              <w:t>2</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020C83" w:rsidP="00A25923">
            <w:pPr>
              <w:jc w:val="center"/>
            </w:pPr>
            <w:r w:rsidRPr="0036679C">
              <w:t>10</w:t>
            </w:r>
            <w:r w:rsidR="00A25923" w:rsidRPr="0036679C">
              <w:t>1,4</w:t>
            </w:r>
          </w:p>
        </w:tc>
      </w:tr>
      <w:tr w:rsidR="00297537" w:rsidRPr="001F3A8C" w:rsidTr="00FF5031">
        <w:tc>
          <w:tcPr>
            <w:tcW w:w="579" w:type="dxa"/>
            <w:vMerge/>
            <w:tcBorders>
              <w:left w:val="single" w:sz="4" w:space="0" w:color="auto"/>
              <w:bottom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r w:rsidRPr="001F3A8C">
              <w:t>Индекс – дефлятор</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871B13" w:rsidP="00ED0C28">
            <w:pPr>
              <w:jc w:val="center"/>
            </w:pPr>
            <w:r w:rsidRPr="0036679C">
              <w:t>90,7</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871B13" w:rsidP="006434EE">
            <w:pPr>
              <w:jc w:val="center"/>
            </w:pPr>
            <w:r w:rsidRPr="0036679C">
              <w:t>101,4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871B13" w:rsidP="00871B13">
            <w:pPr>
              <w:jc w:val="center"/>
            </w:pPr>
            <w:r w:rsidRPr="0036679C">
              <w:t>104,6</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A25923" w:rsidP="00871B13">
            <w:pPr>
              <w:jc w:val="center"/>
            </w:pPr>
            <w:r w:rsidRPr="0036679C">
              <w:t>104,</w:t>
            </w:r>
            <w:r w:rsidR="00871B13" w:rsidRPr="0036679C">
              <w:t>2</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020C83" w:rsidP="00ED0C28">
            <w:pPr>
              <w:jc w:val="center"/>
            </w:pPr>
            <w:r w:rsidRPr="0036679C">
              <w:t>104</w:t>
            </w:r>
            <w:r w:rsidR="00871B13" w:rsidRPr="0036679C">
              <w:t>,1</w:t>
            </w:r>
          </w:p>
        </w:tc>
      </w:tr>
      <w:tr w:rsidR="00297537" w:rsidRPr="001F3A8C" w:rsidTr="00FF5031">
        <w:tc>
          <w:tcPr>
            <w:tcW w:w="579" w:type="dxa"/>
            <w:vMerge w:val="restart"/>
            <w:tcBorders>
              <w:top w:val="single" w:sz="4" w:space="0" w:color="auto"/>
              <w:left w:val="single" w:sz="4" w:space="0" w:color="auto"/>
              <w:right w:val="single" w:sz="4" w:space="0" w:color="auto"/>
            </w:tcBorders>
          </w:tcPr>
          <w:p w:rsidR="00297537" w:rsidRPr="001F3A8C" w:rsidRDefault="00563414" w:rsidP="00ED0C28">
            <w:pPr>
              <w:jc w:val="center"/>
              <w:rPr>
                <w:b/>
              </w:rPr>
            </w:pPr>
            <w:r>
              <w:rPr>
                <w:b/>
              </w:rPr>
              <w:t>3</w:t>
            </w:r>
            <w:r w:rsidR="00297537" w:rsidRPr="001F3A8C">
              <w:rPr>
                <w:b/>
              </w:rPr>
              <w:t>.</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rPr>
                <w:b/>
              </w:rPr>
            </w:pPr>
            <w:r w:rsidRPr="001F3A8C">
              <w:rPr>
                <w:b/>
              </w:rPr>
              <w:t>Объём инвестиций в основной капитал – всего по району</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395A95" w:rsidP="00ED0C28">
            <w:pPr>
              <w:jc w:val="center"/>
            </w:pPr>
            <w:r w:rsidRPr="0036679C">
              <w:t>214563</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395A95" w:rsidP="00ED0C28">
            <w:pPr>
              <w:jc w:val="center"/>
            </w:pPr>
            <w:r w:rsidRPr="0036679C">
              <w:t>218048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395A95" w:rsidP="00ED0C28">
            <w:pPr>
              <w:jc w:val="center"/>
            </w:pPr>
            <w:r w:rsidRPr="0036679C">
              <w:t>166703</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395A95" w:rsidP="00ED0C28">
            <w:pPr>
              <w:jc w:val="center"/>
            </w:pPr>
            <w:r w:rsidRPr="0036679C">
              <w:t>161535</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395A95" w:rsidP="00ED0C28">
            <w:pPr>
              <w:jc w:val="center"/>
            </w:pPr>
            <w:r w:rsidRPr="0036679C">
              <w:t>151023</w:t>
            </w:r>
          </w:p>
        </w:tc>
      </w:tr>
      <w:tr w:rsidR="00297537" w:rsidRPr="001F3A8C" w:rsidTr="00FF5031">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31762F">
            <w:r w:rsidRPr="001F3A8C">
              <w:t>Индекс физического объёма к предыдущему году в сопоставимых ценах</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395A95" w:rsidP="00ED0C28">
            <w:pPr>
              <w:jc w:val="center"/>
            </w:pPr>
            <w:r w:rsidRPr="0036679C">
              <w:t>121,1</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395A95" w:rsidP="00ED0C28">
            <w:pPr>
              <w:jc w:val="center"/>
            </w:pPr>
            <w:r w:rsidRPr="0036679C">
              <w:t>96,1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395A95" w:rsidP="00ED0C28">
            <w:pPr>
              <w:jc w:val="center"/>
            </w:pPr>
            <w:r w:rsidRPr="0036679C">
              <w:t>72,6</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395A95" w:rsidP="00020C83">
            <w:pPr>
              <w:jc w:val="center"/>
            </w:pPr>
            <w:r w:rsidRPr="0036679C">
              <w:t>92,5</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395A95" w:rsidP="00ED0C28">
            <w:pPr>
              <w:jc w:val="center"/>
            </w:pPr>
            <w:r w:rsidRPr="0036679C">
              <w:t>89,4</w:t>
            </w:r>
          </w:p>
        </w:tc>
      </w:tr>
      <w:tr w:rsidR="00297537" w:rsidRPr="001F3A8C" w:rsidTr="00FF5031">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r w:rsidRPr="001F3A8C">
              <w:t>Индекс – дефлятор</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395A95" w:rsidP="00ED0C28">
            <w:pPr>
              <w:jc w:val="center"/>
            </w:pPr>
            <w:r w:rsidRPr="0036679C">
              <w:t>118,4</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395A95" w:rsidP="00ED0C28">
            <w:pPr>
              <w:jc w:val="center"/>
            </w:pPr>
            <w:r w:rsidRPr="0036679C">
              <w:t>105,8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395A95" w:rsidP="00020C83">
            <w:pPr>
              <w:jc w:val="center"/>
            </w:pPr>
            <w:r w:rsidRPr="0036679C">
              <w:t>105,3</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395A95" w:rsidP="00A25923">
            <w:pPr>
              <w:jc w:val="center"/>
            </w:pPr>
            <w:r w:rsidRPr="0036679C">
              <w:t>104,8</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395A95" w:rsidP="004425EF">
            <w:pPr>
              <w:jc w:val="center"/>
            </w:pPr>
            <w:r w:rsidRPr="0036679C">
              <w:t>104,6</w:t>
            </w:r>
          </w:p>
        </w:tc>
      </w:tr>
      <w:tr w:rsidR="00297537" w:rsidRPr="001F3A8C" w:rsidTr="00FF5031">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r w:rsidRPr="001F3A8C">
              <w:t>Ввод в эксплуатацию:</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297537" w:rsidP="00ED0C28">
            <w:pPr>
              <w:jc w:val="center"/>
            </w:pP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297537" w:rsidP="00ED0C28">
            <w:pPr>
              <w:jc w:val="cente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297537" w:rsidP="00ED0C28">
            <w:pPr>
              <w:jc w:val="center"/>
            </w:pP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297537" w:rsidP="00ED0C28">
            <w:pPr>
              <w:jc w:val="center"/>
            </w:pP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297537" w:rsidP="00ED0C28">
            <w:pPr>
              <w:jc w:val="center"/>
            </w:pPr>
          </w:p>
        </w:tc>
      </w:tr>
      <w:tr w:rsidR="00297537" w:rsidRPr="001F3A8C" w:rsidTr="00FF5031">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r w:rsidRPr="001F3A8C">
              <w:t>Жилые дома</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кв. м</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871B13" w:rsidP="00ED0C28">
            <w:pPr>
              <w:jc w:val="center"/>
            </w:pPr>
            <w:r w:rsidRPr="0036679C">
              <w:t>2371</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871B13" w:rsidP="00A25923">
            <w:pPr>
              <w:jc w:val="center"/>
            </w:pPr>
            <w:r w:rsidRPr="0036679C">
              <w:t>4900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871B13" w:rsidP="00A25923">
            <w:pPr>
              <w:jc w:val="center"/>
            </w:pPr>
            <w:r w:rsidRPr="0036679C">
              <w:t>5113</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A25923" w:rsidP="00ED0C28">
            <w:pPr>
              <w:jc w:val="center"/>
            </w:pPr>
            <w:r w:rsidRPr="0036679C">
              <w:t>5113</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020C83" w:rsidP="00ED0C28">
            <w:pPr>
              <w:jc w:val="center"/>
            </w:pPr>
            <w:r w:rsidRPr="0036679C">
              <w:t>5113</w:t>
            </w:r>
          </w:p>
        </w:tc>
      </w:tr>
      <w:tr w:rsidR="00297537" w:rsidRPr="001F3A8C" w:rsidTr="00FF5031">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4425EF" w:rsidP="00ED0C28">
            <w:r>
              <w:t>Детские сады</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4425EF" w:rsidP="00ED0C28">
            <w:pPr>
              <w:jc w:val="center"/>
            </w:pPr>
            <w:r>
              <w:t>мест</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020C83" w:rsidP="00ED0C28">
            <w:pPr>
              <w:jc w:val="center"/>
            </w:pPr>
            <w:r w:rsidRPr="0036679C">
              <w:t>-</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041DE3" w:rsidP="00ED0C28">
            <w:pPr>
              <w:jc w:val="center"/>
            </w:pPr>
            <w:r w:rsidRPr="0036679C">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297537" w:rsidP="00ED0C28">
            <w:pPr>
              <w:jc w:val="center"/>
            </w:pPr>
            <w:r w:rsidRPr="0036679C">
              <w:t>-</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297537" w:rsidP="00ED0C28">
            <w:pPr>
              <w:jc w:val="center"/>
            </w:pPr>
            <w:r w:rsidRPr="0036679C">
              <w:t>-</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297537" w:rsidP="00ED0C28">
            <w:pPr>
              <w:jc w:val="center"/>
            </w:pPr>
            <w:r w:rsidRPr="0036679C">
              <w:t>-</w:t>
            </w:r>
          </w:p>
        </w:tc>
      </w:tr>
      <w:tr w:rsidR="00297537" w:rsidRPr="001F3A8C" w:rsidTr="00FF5031">
        <w:tc>
          <w:tcPr>
            <w:tcW w:w="579" w:type="dxa"/>
            <w:vMerge w:val="restart"/>
            <w:tcBorders>
              <w:top w:val="single" w:sz="4" w:space="0" w:color="auto"/>
              <w:left w:val="single" w:sz="4" w:space="0" w:color="auto"/>
              <w:right w:val="single" w:sz="4" w:space="0" w:color="auto"/>
            </w:tcBorders>
          </w:tcPr>
          <w:p w:rsidR="00297537" w:rsidRPr="001F3A8C" w:rsidRDefault="00563414" w:rsidP="00ED0C28">
            <w:pPr>
              <w:jc w:val="center"/>
              <w:rPr>
                <w:b/>
              </w:rPr>
            </w:pPr>
            <w:r>
              <w:rPr>
                <w:b/>
              </w:rPr>
              <w:t>4</w:t>
            </w:r>
            <w:r w:rsidR="00297537" w:rsidRPr="001F3A8C">
              <w:rPr>
                <w:b/>
              </w:rPr>
              <w:t>.</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2F1032">
            <w:r w:rsidRPr="001F3A8C">
              <w:rPr>
                <w:b/>
              </w:rPr>
              <w:t xml:space="preserve">Финансовый результат – всего по району </w:t>
            </w:r>
            <w:r w:rsidRPr="001F3A8C">
              <w:t xml:space="preserve">(по полному кругу организаций, сдающих бухгалтерские отчёты в </w:t>
            </w:r>
            <w:proofErr w:type="spellStart"/>
            <w:r w:rsidRPr="001F3A8C">
              <w:t>Курскстат</w:t>
            </w:r>
            <w:proofErr w:type="spellEnd"/>
            <w:r w:rsidRPr="001F3A8C">
              <w:t xml:space="preserve"> и находящиеся на общей системе налогообложения) </w:t>
            </w:r>
            <w:r w:rsidRPr="001F3A8C">
              <w:rPr>
                <w:b/>
              </w:rPr>
              <w:t>(прибыль + , убыток-)</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млн. руб.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C8652A" w:rsidP="004425EF">
            <w:pPr>
              <w:jc w:val="center"/>
            </w:pPr>
            <w:r w:rsidRPr="0036679C">
              <w:t>54764</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A25923" w:rsidP="00C8652A">
            <w:pPr>
              <w:jc w:val="center"/>
            </w:pPr>
            <w:r w:rsidRPr="0036679C">
              <w:t>4</w:t>
            </w:r>
            <w:r w:rsidR="00C8652A" w:rsidRPr="0036679C">
              <w:t>5197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C8652A" w:rsidP="00ED0C28">
            <w:pPr>
              <w:jc w:val="center"/>
            </w:pPr>
            <w:r w:rsidRPr="0036679C">
              <w:t>51371</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C8652A" w:rsidP="00ED0C28">
            <w:pPr>
              <w:jc w:val="center"/>
            </w:pPr>
            <w:r w:rsidRPr="0036679C">
              <w:t>54248</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C8652A" w:rsidP="004425EF">
            <w:pPr>
              <w:jc w:val="center"/>
            </w:pPr>
            <w:r w:rsidRPr="0036679C">
              <w:t>58665</w:t>
            </w:r>
          </w:p>
        </w:tc>
      </w:tr>
      <w:tr w:rsidR="00297537" w:rsidRPr="001F3A8C" w:rsidTr="00FF5031">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r w:rsidRPr="001F3A8C">
              <w:t>в т.ч. прибыль</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C8652A" w:rsidP="004425EF">
            <w:pPr>
              <w:jc w:val="center"/>
            </w:pPr>
            <w:r w:rsidRPr="0036679C">
              <w:t>70049</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C8652A" w:rsidP="004425EF">
            <w:pPr>
              <w:jc w:val="center"/>
            </w:pPr>
            <w:r w:rsidRPr="0036679C">
              <w:t>47391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C8652A" w:rsidP="00ED0C28">
            <w:pPr>
              <w:jc w:val="center"/>
            </w:pPr>
            <w:r w:rsidRPr="0036679C">
              <w:t>52049</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A25923" w:rsidP="00C8652A">
            <w:pPr>
              <w:jc w:val="center"/>
            </w:pPr>
            <w:r w:rsidRPr="0036679C">
              <w:t>5</w:t>
            </w:r>
            <w:r w:rsidR="00C8652A" w:rsidRPr="0036679C">
              <w:t>4590</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C8652A" w:rsidP="004425EF">
            <w:pPr>
              <w:jc w:val="center"/>
            </w:pPr>
            <w:r w:rsidRPr="0036679C">
              <w:t>58665</w:t>
            </w:r>
          </w:p>
        </w:tc>
      </w:tr>
      <w:tr w:rsidR="00297537" w:rsidRPr="001F3A8C" w:rsidTr="00FF5031">
        <w:tc>
          <w:tcPr>
            <w:tcW w:w="579" w:type="dxa"/>
            <w:vMerge/>
            <w:tcBorders>
              <w:left w:val="single" w:sz="4" w:space="0" w:color="auto"/>
              <w:bottom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r w:rsidRPr="001F3A8C">
              <w:t>убыток</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C8652A" w:rsidP="00ED0C28">
            <w:pPr>
              <w:jc w:val="center"/>
            </w:pPr>
            <w:r w:rsidRPr="0036679C">
              <w:t>15285</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C8652A" w:rsidP="00ED0C28">
            <w:pPr>
              <w:jc w:val="center"/>
            </w:pPr>
            <w:r w:rsidRPr="0036679C">
              <w:t>2194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C8652A" w:rsidP="00ED0C28">
            <w:pPr>
              <w:jc w:val="center"/>
            </w:pPr>
            <w:r w:rsidRPr="0036679C">
              <w:t>678</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C8652A" w:rsidP="00ED0C28">
            <w:pPr>
              <w:jc w:val="center"/>
            </w:pPr>
            <w:r w:rsidRPr="0036679C">
              <w:t>342</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4425EF" w:rsidP="00ED0C28">
            <w:pPr>
              <w:jc w:val="center"/>
            </w:pPr>
            <w:r w:rsidRPr="0036679C">
              <w:t>0</w:t>
            </w:r>
          </w:p>
        </w:tc>
      </w:tr>
      <w:tr w:rsidR="00297537" w:rsidRPr="001F3A8C" w:rsidTr="00FF5031">
        <w:tc>
          <w:tcPr>
            <w:tcW w:w="579" w:type="dxa"/>
            <w:vMerge w:val="restart"/>
            <w:tcBorders>
              <w:top w:val="single" w:sz="4" w:space="0" w:color="auto"/>
              <w:left w:val="single" w:sz="4" w:space="0" w:color="auto"/>
              <w:right w:val="single" w:sz="4" w:space="0" w:color="auto"/>
            </w:tcBorders>
          </w:tcPr>
          <w:p w:rsidR="00297537" w:rsidRPr="001F3A8C" w:rsidRDefault="00563414" w:rsidP="00ED0C28">
            <w:pPr>
              <w:jc w:val="center"/>
              <w:rPr>
                <w:b/>
              </w:rPr>
            </w:pPr>
            <w:r>
              <w:rPr>
                <w:b/>
              </w:rPr>
              <w:t>5</w:t>
            </w:r>
            <w:r w:rsidR="00297537" w:rsidRPr="001F3A8C">
              <w:rPr>
                <w:b/>
              </w:rPr>
              <w:t>.</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r w:rsidRPr="001F3A8C">
              <w:rPr>
                <w:b/>
              </w:rPr>
              <w:t>Оборот розничной торговли</w:t>
            </w:r>
            <w:r w:rsidRPr="001F3A8C">
              <w:t xml:space="preserve"> в действующих ценах каждого года</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FB69C3" w:rsidP="003D5776">
            <w:pPr>
              <w:jc w:val="center"/>
              <w:rPr>
                <w:sz w:val="22"/>
                <w:szCs w:val="22"/>
              </w:rPr>
            </w:pPr>
            <w:r w:rsidRPr="0036679C">
              <w:rPr>
                <w:sz w:val="22"/>
                <w:szCs w:val="22"/>
              </w:rPr>
              <w:t>499425,8</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FB69C3" w:rsidP="00ED0C28">
            <w:pPr>
              <w:jc w:val="center"/>
              <w:rPr>
                <w:sz w:val="22"/>
                <w:szCs w:val="22"/>
              </w:rPr>
            </w:pPr>
            <w:r w:rsidRPr="0036679C">
              <w:rPr>
                <w:sz w:val="22"/>
                <w:szCs w:val="22"/>
              </w:rPr>
              <w:t>520401,7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FB69C3" w:rsidP="00ED0C28">
            <w:pPr>
              <w:jc w:val="center"/>
              <w:rPr>
                <w:sz w:val="22"/>
                <w:szCs w:val="22"/>
              </w:rPr>
            </w:pPr>
            <w:r w:rsidRPr="0036679C">
              <w:rPr>
                <w:sz w:val="22"/>
                <w:szCs w:val="22"/>
              </w:rPr>
              <w:t>554514</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FB69C3" w:rsidP="00ED0C28">
            <w:pPr>
              <w:jc w:val="center"/>
              <w:rPr>
                <w:sz w:val="22"/>
                <w:szCs w:val="22"/>
              </w:rPr>
            </w:pPr>
            <w:r w:rsidRPr="0036679C">
              <w:rPr>
                <w:sz w:val="22"/>
                <w:szCs w:val="22"/>
              </w:rPr>
              <w:t>589925,3</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FB69C3" w:rsidP="00000869">
            <w:pPr>
              <w:rPr>
                <w:sz w:val="22"/>
                <w:szCs w:val="22"/>
              </w:rPr>
            </w:pPr>
            <w:r w:rsidRPr="0036679C">
              <w:rPr>
                <w:sz w:val="22"/>
                <w:szCs w:val="22"/>
              </w:rPr>
              <w:t>629443,8</w:t>
            </w:r>
          </w:p>
        </w:tc>
      </w:tr>
      <w:tr w:rsidR="00297537" w:rsidRPr="001F3A8C" w:rsidTr="00FF5031">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31762F">
            <w:r w:rsidRPr="001F3A8C">
              <w:t>Индекс физического объёма к предыдущему году в сопоставимых ценах</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FB69C3" w:rsidP="00ED0C28">
            <w:pPr>
              <w:jc w:val="center"/>
            </w:pPr>
            <w:r w:rsidRPr="0036679C">
              <w:t>96,3</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4425EF" w:rsidP="003D5776">
            <w:pPr>
              <w:jc w:val="center"/>
            </w:pPr>
            <w:r w:rsidRPr="0036679C">
              <w:t>100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FB69C3" w:rsidP="003D5776">
            <w:pPr>
              <w:jc w:val="center"/>
            </w:pPr>
            <w:r w:rsidRPr="0036679C">
              <w:t>101</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FB69C3" w:rsidP="00517FB7">
            <w:pPr>
              <w:jc w:val="center"/>
            </w:pPr>
            <w:r w:rsidRPr="0036679C">
              <w:t>102</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FB69C3" w:rsidP="00A25923">
            <w:pPr>
              <w:jc w:val="center"/>
            </w:pPr>
            <w:r w:rsidRPr="0036679C">
              <w:t>102,3</w:t>
            </w:r>
          </w:p>
        </w:tc>
      </w:tr>
      <w:tr w:rsidR="00297537" w:rsidRPr="001F3A8C" w:rsidTr="00FF5031">
        <w:tc>
          <w:tcPr>
            <w:tcW w:w="579" w:type="dxa"/>
            <w:vMerge/>
            <w:tcBorders>
              <w:left w:val="single" w:sz="4" w:space="0" w:color="auto"/>
              <w:bottom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r w:rsidRPr="001F3A8C">
              <w:t>Индекс - дефлятор</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FB69C3" w:rsidP="00ED0C28">
            <w:pPr>
              <w:jc w:val="center"/>
            </w:pPr>
            <w:r w:rsidRPr="0036679C">
              <w:t>115,4</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FB69C3" w:rsidP="00ED0C28">
            <w:pPr>
              <w:jc w:val="center"/>
            </w:pPr>
            <w:r w:rsidRPr="0036679C">
              <w:t>104,2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FB69C3" w:rsidP="003D5776">
            <w:pPr>
              <w:jc w:val="center"/>
            </w:pPr>
            <w:r w:rsidRPr="0036679C">
              <w:t>105,5</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FB69C3" w:rsidP="00ED0C28">
            <w:pPr>
              <w:jc w:val="center"/>
            </w:pPr>
            <w:r w:rsidRPr="0036679C">
              <w:t>104,3</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3D5776" w:rsidP="00ED0C28">
            <w:pPr>
              <w:jc w:val="center"/>
            </w:pPr>
            <w:r w:rsidRPr="0036679C">
              <w:t>104</w:t>
            </w:r>
            <w:r w:rsidR="00FB69C3" w:rsidRPr="0036679C">
              <w:t>,3</w:t>
            </w:r>
          </w:p>
        </w:tc>
      </w:tr>
      <w:tr w:rsidR="00297537" w:rsidRPr="001F3A8C" w:rsidTr="00FF5031">
        <w:tc>
          <w:tcPr>
            <w:tcW w:w="579" w:type="dxa"/>
            <w:vMerge w:val="restart"/>
            <w:tcBorders>
              <w:top w:val="single" w:sz="4" w:space="0" w:color="auto"/>
              <w:left w:val="single" w:sz="4" w:space="0" w:color="auto"/>
              <w:right w:val="single" w:sz="4" w:space="0" w:color="auto"/>
            </w:tcBorders>
          </w:tcPr>
          <w:p w:rsidR="00297537" w:rsidRPr="001F3A8C" w:rsidRDefault="00563414" w:rsidP="00ED0C28">
            <w:pPr>
              <w:jc w:val="center"/>
              <w:rPr>
                <w:b/>
              </w:rPr>
            </w:pPr>
            <w:r>
              <w:rPr>
                <w:b/>
              </w:rPr>
              <w:t>6</w:t>
            </w:r>
            <w:r w:rsidR="00297537" w:rsidRPr="001F3A8C">
              <w:rPr>
                <w:b/>
              </w:rPr>
              <w:t>.</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r w:rsidRPr="001F3A8C">
              <w:rPr>
                <w:b/>
              </w:rPr>
              <w:t>Объём платных услуг населению</w:t>
            </w:r>
            <w:r w:rsidRPr="001F3A8C">
              <w:t xml:space="preserve"> в действующих ценах каждого года</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0A6F58" w:rsidP="00ED0C28">
            <w:pPr>
              <w:jc w:val="center"/>
            </w:pPr>
            <w:r w:rsidRPr="0036679C">
              <w:t>82269,6</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0A6F58" w:rsidP="00ED0C28">
            <w:pPr>
              <w:jc w:val="center"/>
            </w:pPr>
            <w:r w:rsidRPr="0036679C">
              <w:t>90414,3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0A6F58" w:rsidP="00ED0C28">
            <w:pPr>
              <w:jc w:val="center"/>
            </w:pPr>
            <w:r w:rsidRPr="0036679C">
              <w:t>95228</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0A6F58" w:rsidP="00ED0C28">
            <w:pPr>
              <w:jc w:val="center"/>
            </w:pPr>
            <w:r w:rsidRPr="0036679C">
              <w:t>100412,2</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0A6F58" w:rsidP="00ED0C28">
            <w:pPr>
              <w:jc w:val="center"/>
            </w:pPr>
            <w:r w:rsidRPr="0036679C">
              <w:t>105878,6</w:t>
            </w:r>
          </w:p>
        </w:tc>
      </w:tr>
      <w:tr w:rsidR="00297537" w:rsidRPr="001F3A8C" w:rsidTr="00FF5031">
        <w:tc>
          <w:tcPr>
            <w:tcW w:w="579" w:type="dxa"/>
            <w:vMerge/>
            <w:tcBorders>
              <w:left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2F1032">
            <w:r w:rsidRPr="001F3A8C">
              <w:t>Индекс физического объёма к предыдущему году в сопоставимых ценах</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0A6F58" w:rsidP="00ED0C28">
            <w:pPr>
              <w:jc w:val="center"/>
            </w:pPr>
            <w:r w:rsidRPr="0036679C">
              <w:t>90,9</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697AD9" w:rsidP="00517FB7">
            <w:pPr>
              <w:jc w:val="center"/>
            </w:pPr>
            <w:r w:rsidRPr="0036679C">
              <w:t>1</w:t>
            </w:r>
            <w:r w:rsidR="001415E8" w:rsidRPr="0036679C">
              <w:t>00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0A6F58" w:rsidP="001415E8">
            <w:pPr>
              <w:jc w:val="center"/>
            </w:pPr>
            <w:r w:rsidRPr="0036679C">
              <w:t>100,5</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0A6F58" w:rsidP="00A25923">
            <w:pPr>
              <w:jc w:val="center"/>
            </w:pPr>
            <w:r w:rsidRPr="0036679C">
              <w:t>101</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697AD9" w:rsidP="00D94107">
            <w:pPr>
              <w:jc w:val="center"/>
            </w:pPr>
            <w:r w:rsidRPr="0036679C">
              <w:t>10</w:t>
            </w:r>
            <w:r w:rsidR="000A6F58" w:rsidRPr="0036679C">
              <w:t>1</w:t>
            </w:r>
          </w:p>
        </w:tc>
      </w:tr>
      <w:tr w:rsidR="00297537" w:rsidRPr="001F3A8C" w:rsidTr="00FF5031">
        <w:tc>
          <w:tcPr>
            <w:tcW w:w="579" w:type="dxa"/>
            <w:vMerge/>
            <w:tcBorders>
              <w:left w:val="single" w:sz="4" w:space="0" w:color="auto"/>
              <w:bottom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r w:rsidRPr="001F3A8C">
              <w:t>Индекс - дефлятор</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0A6F58" w:rsidP="00ED0C28">
            <w:pPr>
              <w:jc w:val="center"/>
            </w:pPr>
            <w:r w:rsidRPr="0036679C">
              <w:t>108</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F311B9" w:rsidP="001415E8">
            <w:pPr>
              <w:jc w:val="center"/>
            </w:pPr>
            <w:r w:rsidRPr="0036679C">
              <w:t>109,9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0A6F58" w:rsidP="00D94107">
            <w:pPr>
              <w:jc w:val="center"/>
            </w:pPr>
            <w:r w:rsidRPr="0036679C">
              <w:t>104,8</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F311B9" w:rsidP="000A6F58">
            <w:pPr>
              <w:jc w:val="center"/>
            </w:pPr>
            <w:r w:rsidRPr="0036679C">
              <w:t>104,</w:t>
            </w:r>
            <w:r w:rsidR="000A6F58" w:rsidRPr="0036679C">
              <w:t>4</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697AD9" w:rsidP="00F311B9">
            <w:pPr>
              <w:jc w:val="center"/>
            </w:pPr>
            <w:r w:rsidRPr="0036679C">
              <w:t>104,</w:t>
            </w:r>
            <w:r w:rsidR="000A6F58" w:rsidRPr="0036679C">
              <w:t>4</w:t>
            </w:r>
          </w:p>
        </w:tc>
      </w:tr>
      <w:tr w:rsidR="00297537" w:rsidRPr="001F3A8C" w:rsidTr="00FF5031">
        <w:tc>
          <w:tcPr>
            <w:tcW w:w="579" w:type="dxa"/>
            <w:vMerge w:val="restart"/>
            <w:tcBorders>
              <w:top w:val="single" w:sz="4" w:space="0" w:color="auto"/>
              <w:left w:val="single" w:sz="4" w:space="0" w:color="auto"/>
              <w:right w:val="single" w:sz="4" w:space="0" w:color="auto"/>
            </w:tcBorders>
          </w:tcPr>
          <w:p w:rsidR="00297537" w:rsidRPr="001F3A8C" w:rsidRDefault="00563414" w:rsidP="00ED0C28">
            <w:pPr>
              <w:jc w:val="center"/>
              <w:rPr>
                <w:b/>
              </w:rPr>
            </w:pPr>
            <w:r>
              <w:rPr>
                <w:b/>
              </w:rPr>
              <w:t>7</w:t>
            </w:r>
            <w:r w:rsidR="00297537" w:rsidRPr="001F3A8C">
              <w:rPr>
                <w:b/>
              </w:rPr>
              <w:t>.</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r w:rsidRPr="001F3A8C">
              <w:rPr>
                <w:b/>
              </w:rPr>
              <w:t>Оборот общественного питания</w:t>
            </w:r>
            <w:r w:rsidRPr="001F3A8C">
              <w:t xml:space="preserve"> в действующих ценах каждого года</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0A6F58" w:rsidP="00ED0C28">
            <w:pPr>
              <w:jc w:val="center"/>
            </w:pPr>
            <w:r w:rsidRPr="0036679C">
              <w:t>8873</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0A6F58" w:rsidP="00ED0C28">
            <w:pPr>
              <w:jc w:val="center"/>
            </w:pPr>
            <w:r w:rsidRPr="0036679C">
              <w:t>9334,4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0A6F58" w:rsidP="00ED0C28">
            <w:pPr>
              <w:jc w:val="center"/>
            </w:pPr>
            <w:r w:rsidRPr="0036679C">
              <w:t>9889,7</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0A6F58" w:rsidP="00ED0C28">
            <w:pPr>
              <w:jc w:val="center"/>
            </w:pPr>
            <w:r w:rsidRPr="0036679C">
              <w:t>10470,4</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0A6F58" w:rsidP="00ED0C28">
            <w:pPr>
              <w:jc w:val="center"/>
            </w:pPr>
            <w:r w:rsidRPr="0036679C">
              <w:t>11161,4</w:t>
            </w:r>
          </w:p>
        </w:tc>
      </w:tr>
      <w:tr w:rsidR="00297537" w:rsidRPr="001F3A8C" w:rsidTr="00FF5031">
        <w:tc>
          <w:tcPr>
            <w:tcW w:w="579" w:type="dxa"/>
            <w:vMerge/>
            <w:tcBorders>
              <w:top w:val="single" w:sz="4" w:space="0" w:color="auto"/>
              <w:left w:val="single" w:sz="4" w:space="0" w:color="auto"/>
              <w:right w:val="single" w:sz="4" w:space="0" w:color="auto"/>
            </w:tcBorders>
          </w:tcPr>
          <w:p w:rsidR="00297537" w:rsidRPr="001F3A8C" w:rsidRDefault="00297537" w:rsidP="00ED0C28">
            <w:pPr>
              <w:jc w:val="center"/>
              <w:rPr>
                <w:b/>
              </w:rP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283CD7">
            <w:r w:rsidRPr="001F3A8C">
              <w:t>Индекс физического объёма к предыдущему году в сопоставимых ценах</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0A6F58" w:rsidP="00ED0C28">
            <w:pPr>
              <w:jc w:val="center"/>
            </w:pPr>
            <w:r w:rsidRPr="0036679C">
              <w:t>127,3</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697AD9" w:rsidP="001415E8">
            <w:pPr>
              <w:jc w:val="center"/>
            </w:pPr>
            <w:r w:rsidRPr="0036679C">
              <w:t>100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D94107" w:rsidP="000A6F58">
            <w:pPr>
              <w:jc w:val="center"/>
            </w:pPr>
            <w:r w:rsidRPr="0036679C">
              <w:t>101</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517FB7" w:rsidP="00F311B9">
            <w:pPr>
              <w:jc w:val="center"/>
            </w:pPr>
            <w:r w:rsidRPr="0036679C">
              <w:t>101</w:t>
            </w:r>
            <w:r w:rsidR="000A6F58" w:rsidRPr="0036679C">
              <w:t>,8</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0A6F58" w:rsidP="00F311B9">
            <w:pPr>
              <w:jc w:val="center"/>
            </w:pPr>
            <w:r w:rsidRPr="0036679C">
              <w:t>102,5</w:t>
            </w:r>
          </w:p>
        </w:tc>
      </w:tr>
      <w:tr w:rsidR="00297537" w:rsidRPr="001F3A8C" w:rsidTr="00FF5031">
        <w:tc>
          <w:tcPr>
            <w:tcW w:w="579" w:type="dxa"/>
            <w:vMerge/>
            <w:tcBorders>
              <w:left w:val="single" w:sz="4" w:space="0" w:color="auto"/>
              <w:bottom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r w:rsidRPr="001F3A8C">
              <w:t>Индекс - дефлятор</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0A6F58" w:rsidP="001415E8">
            <w:pPr>
              <w:jc w:val="center"/>
            </w:pPr>
            <w:r w:rsidRPr="0036679C">
              <w:t>113,8</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0A6F58" w:rsidP="00517FB7">
            <w:pPr>
              <w:jc w:val="center"/>
            </w:pPr>
            <w:r w:rsidRPr="0036679C">
              <w:t>105,2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0A6F58" w:rsidP="00D94107">
            <w:pPr>
              <w:jc w:val="center"/>
            </w:pPr>
            <w:r w:rsidRPr="0036679C">
              <w:t>104,9</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697AD9" w:rsidP="00ED0C28">
            <w:pPr>
              <w:jc w:val="center"/>
            </w:pPr>
            <w:r w:rsidRPr="0036679C">
              <w:t>104</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697AD9" w:rsidP="00ED0C28">
            <w:pPr>
              <w:jc w:val="center"/>
            </w:pPr>
            <w:r w:rsidRPr="0036679C">
              <w:t>104</w:t>
            </w:r>
          </w:p>
        </w:tc>
      </w:tr>
      <w:tr w:rsidR="00297537" w:rsidRPr="001F3A8C" w:rsidTr="00FF5031">
        <w:tc>
          <w:tcPr>
            <w:tcW w:w="579" w:type="dxa"/>
            <w:vMerge w:val="restart"/>
            <w:tcBorders>
              <w:top w:val="single" w:sz="4" w:space="0" w:color="auto"/>
              <w:left w:val="single" w:sz="4" w:space="0" w:color="auto"/>
              <w:right w:val="single" w:sz="4" w:space="0" w:color="auto"/>
            </w:tcBorders>
          </w:tcPr>
          <w:p w:rsidR="00297537" w:rsidRPr="001F3A8C" w:rsidRDefault="00563414" w:rsidP="00ED0C28">
            <w:pPr>
              <w:jc w:val="center"/>
              <w:rPr>
                <w:b/>
              </w:rPr>
            </w:pPr>
            <w:r>
              <w:rPr>
                <w:b/>
              </w:rPr>
              <w:t>8</w:t>
            </w:r>
            <w:r w:rsidR="00297537" w:rsidRPr="001F3A8C">
              <w:rPr>
                <w:b/>
              </w:rPr>
              <w:t>.</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1415E8">
            <w:r w:rsidRPr="001F3A8C">
              <w:rPr>
                <w:b/>
              </w:rPr>
              <w:t xml:space="preserve">Фонд </w:t>
            </w:r>
            <w:r w:rsidR="001415E8">
              <w:rPr>
                <w:b/>
              </w:rPr>
              <w:t>начисленной заработной платы</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C5143A" w:rsidP="00ED0C28">
            <w:pPr>
              <w:jc w:val="center"/>
            </w:pPr>
            <w:r w:rsidRPr="0036679C">
              <w:t>767607,5</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C5143A" w:rsidP="00ED0C28">
            <w:pPr>
              <w:jc w:val="center"/>
            </w:pPr>
            <w:r w:rsidRPr="0036679C">
              <w:t>859248,3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C5143A" w:rsidP="00ED0C28">
            <w:pPr>
              <w:jc w:val="center"/>
            </w:pPr>
            <w:r w:rsidRPr="0036679C">
              <w:t>930526,2</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C5143A" w:rsidP="00ED0C28">
            <w:pPr>
              <w:jc w:val="center"/>
            </w:pPr>
            <w:r w:rsidRPr="0036679C">
              <w:t>999211,7</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C5143A" w:rsidP="00ED0C28">
            <w:pPr>
              <w:jc w:val="center"/>
            </w:pPr>
            <w:r w:rsidRPr="0036679C">
              <w:t>1073606,5</w:t>
            </w:r>
          </w:p>
        </w:tc>
      </w:tr>
      <w:tr w:rsidR="00297537" w:rsidRPr="001F3A8C" w:rsidTr="00FF5031">
        <w:tc>
          <w:tcPr>
            <w:tcW w:w="579" w:type="dxa"/>
            <w:vMerge/>
            <w:tcBorders>
              <w:left w:val="single" w:sz="4" w:space="0" w:color="auto"/>
              <w:bottom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D74202">
            <w:r w:rsidRPr="001F3A8C">
              <w:t>темп роста (снижения) к предыдущему году</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C5143A" w:rsidP="00ED0C28">
            <w:pPr>
              <w:jc w:val="center"/>
            </w:pPr>
            <w:r w:rsidRPr="0036679C">
              <w:t>112,5</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C5143A" w:rsidP="00ED0C28">
            <w:pPr>
              <w:jc w:val="center"/>
            </w:pPr>
            <w:r w:rsidRPr="0036679C">
              <w:t>111,9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C5143A" w:rsidP="001415E8">
            <w:pPr>
              <w:jc w:val="center"/>
            </w:pPr>
            <w:r w:rsidRPr="0036679C">
              <w:t>108,3</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C5143A" w:rsidP="00D94107">
            <w:pPr>
              <w:jc w:val="center"/>
            </w:pPr>
            <w:r w:rsidRPr="0036679C">
              <w:t>107,4</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C5143A" w:rsidP="00ED0C28">
            <w:pPr>
              <w:jc w:val="center"/>
            </w:pPr>
            <w:r w:rsidRPr="0036679C">
              <w:t>107,4</w:t>
            </w:r>
          </w:p>
        </w:tc>
      </w:tr>
      <w:tr w:rsidR="00297537" w:rsidRPr="001F3A8C" w:rsidTr="00FF5031">
        <w:tc>
          <w:tcPr>
            <w:tcW w:w="579" w:type="dxa"/>
            <w:vMerge w:val="restart"/>
            <w:tcBorders>
              <w:top w:val="single" w:sz="4" w:space="0" w:color="auto"/>
              <w:left w:val="single" w:sz="4" w:space="0" w:color="auto"/>
              <w:right w:val="single" w:sz="4" w:space="0" w:color="auto"/>
            </w:tcBorders>
          </w:tcPr>
          <w:p w:rsidR="00297537" w:rsidRPr="001F3A8C" w:rsidRDefault="00563414" w:rsidP="00ED0C28">
            <w:pPr>
              <w:jc w:val="center"/>
              <w:rPr>
                <w:b/>
              </w:rPr>
            </w:pPr>
            <w:r>
              <w:rPr>
                <w:b/>
              </w:rPr>
              <w:t>9</w:t>
            </w:r>
            <w:r w:rsidR="00297537" w:rsidRPr="001F3A8C">
              <w:rPr>
                <w:b/>
              </w:rPr>
              <w:t>.</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1415E8">
            <w:r w:rsidRPr="001F3A8C">
              <w:rPr>
                <w:b/>
              </w:rPr>
              <w:t>Среднесписочная численность работающих</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чел.</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C5143A" w:rsidP="001415E8">
            <w:pPr>
              <w:jc w:val="center"/>
            </w:pPr>
            <w:r w:rsidRPr="0036679C">
              <w:t>1866,9</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C5143A" w:rsidP="001415E8">
            <w:pPr>
              <w:jc w:val="center"/>
            </w:pPr>
            <w:r w:rsidRPr="0036679C">
              <w:t>1904,8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C5143A" w:rsidP="00D94107">
            <w:pPr>
              <w:jc w:val="center"/>
            </w:pPr>
            <w:r w:rsidRPr="0036679C">
              <w:t>1929,9</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C5143A" w:rsidP="00D94107">
            <w:pPr>
              <w:jc w:val="center"/>
            </w:pPr>
            <w:r w:rsidRPr="0036679C">
              <w:t>1932,9</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C5143A" w:rsidP="00D94107">
            <w:pPr>
              <w:jc w:val="center"/>
            </w:pPr>
            <w:r w:rsidRPr="0036679C">
              <w:t>1936,9</w:t>
            </w:r>
          </w:p>
        </w:tc>
      </w:tr>
      <w:tr w:rsidR="00297537" w:rsidRPr="001F3A8C" w:rsidTr="00FF5031">
        <w:tc>
          <w:tcPr>
            <w:tcW w:w="579" w:type="dxa"/>
            <w:vMerge/>
            <w:tcBorders>
              <w:left w:val="single" w:sz="4" w:space="0" w:color="auto"/>
              <w:bottom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D74202">
            <w:r w:rsidRPr="001F3A8C">
              <w:t>темп роста (снижения) к предыдущему году</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C5143A" w:rsidP="00ED0C28">
            <w:pPr>
              <w:jc w:val="center"/>
            </w:pPr>
            <w:r w:rsidRPr="0036679C">
              <w:t>96,4</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C5143A" w:rsidP="00ED0C28">
            <w:pPr>
              <w:jc w:val="center"/>
            </w:pPr>
            <w:r w:rsidRPr="0036679C">
              <w:t>102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C5143A" w:rsidP="001415E8">
            <w:pPr>
              <w:jc w:val="center"/>
            </w:pPr>
            <w:r w:rsidRPr="0036679C">
              <w:t>101,3</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C5143A" w:rsidP="00ED0C28">
            <w:pPr>
              <w:jc w:val="center"/>
            </w:pPr>
            <w:r w:rsidRPr="0036679C">
              <w:t>100,2</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697AD9" w:rsidP="00ED0C28">
            <w:pPr>
              <w:jc w:val="center"/>
            </w:pPr>
            <w:r w:rsidRPr="0036679C">
              <w:t>100</w:t>
            </w:r>
            <w:r w:rsidR="00C5143A" w:rsidRPr="0036679C">
              <w:t>,2</w:t>
            </w:r>
          </w:p>
        </w:tc>
      </w:tr>
      <w:tr w:rsidR="00297537" w:rsidRPr="001F3A8C" w:rsidTr="00FF5031">
        <w:tc>
          <w:tcPr>
            <w:tcW w:w="579" w:type="dxa"/>
            <w:vMerge w:val="restart"/>
            <w:tcBorders>
              <w:top w:val="single" w:sz="4" w:space="0" w:color="auto"/>
              <w:left w:val="single" w:sz="4" w:space="0" w:color="auto"/>
              <w:right w:val="single" w:sz="4" w:space="0" w:color="auto"/>
            </w:tcBorders>
          </w:tcPr>
          <w:p w:rsidR="00297537" w:rsidRPr="001F3A8C" w:rsidRDefault="00297537" w:rsidP="00563414">
            <w:pPr>
              <w:jc w:val="center"/>
              <w:rPr>
                <w:b/>
              </w:rPr>
            </w:pPr>
            <w:r w:rsidRPr="001F3A8C">
              <w:rPr>
                <w:b/>
              </w:rPr>
              <w:t>1</w:t>
            </w:r>
            <w:r w:rsidR="00563414">
              <w:rPr>
                <w:b/>
              </w:rPr>
              <w:t>0</w:t>
            </w:r>
            <w:r w:rsidRPr="001F3A8C">
              <w:rPr>
                <w:b/>
              </w:rPr>
              <w:t>.</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1415E8">
            <w:r w:rsidRPr="001F3A8C">
              <w:rPr>
                <w:b/>
              </w:rPr>
              <w:t>Среднемесячная заработная плата</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руб./ чел.</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C5143A" w:rsidP="000A41F4">
            <w:pPr>
              <w:jc w:val="center"/>
            </w:pPr>
            <w:r w:rsidRPr="0036679C">
              <w:t>34263,9</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C5143A" w:rsidP="00ED0C28">
            <w:pPr>
              <w:jc w:val="center"/>
            </w:pPr>
            <w:r w:rsidRPr="0036679C">
              <w:t>37591,4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C5143A" w:rsidP="00ED0C28">
            <w:pPr>
              <w:jc w:val="center"/>
            </w:pPr>
            <w:r w:rsidRPr="0036679C">
              <w:t>40180,2</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C5143A" w:rsidP="00C40FEB">
            <w:pPr>
              <w:jc w:val="center"/>
            </w:pPr>
            <w:r w:rsidRPr="0036679C">
              <w:t>43079,1</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C5143A" w:rsidP="00ED0C28">
            <w:pPr>
              <w:jc w:val="center"/>
            </w:pPr>
            <w:r w:rsidRPr="0036679C">
              <w:t>46190,9</w:t>
            </w:r>
          </w:p>
        </w:tc>
      </w:tr>
      <w:tr w:rsidR="00297537" w:rsidRPr="00940674" w:rsidTr="00FF5031">
        <w:tc>
          <w:tcPr>
            <w:tcW w:w="579" w:type="dxa"/>
            <w:vMerge/>
            <w:tcBorders>
              <w:left w:val="single" w:sz="4" w:space="0" w:color="auto"/>
              <w:bottom w:val="single" w:sz="4" w:space="0" w:color="auto"/>
              <w:right w:val="single" w:sz="4" w:space="0" w:color="auto"/>
            </w:tcBorders>
          </w:tcPr>
          <w:p w:rsidR="00297537" w:rsidRPr="001F3A8C" w:rsidRDefault="00297537" w:rsidP="00ED0C28">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r w:rsidRPr="001F3A8C">
              <w:t>темп роста (снижения) к предыдущему году</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297537" w:rsidRPr="001F3A8C" w:rsidRDefault="00297537" w:rsidP="00ED0C28">
            <w:pPr>
              <w:jc w:val="center"/>
            </w:pPr>
            <w:r w:rsidRPr="001F3A8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C5143A" w:rsidP="00ED0C28">
            <w:pPr>
              <w:jc w:val="center"/>
            </w:pPr>
            <w:r w:rsidRPr="0036679C">
              <w:t>116,6</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C5143A" w:rsidP="008601EB">
            <w:pPr>
              <w:tabs>
                <w:tab w:val="left" w:pos="180"/>
                <w:tab w:val="center" w:pos="450"/>
              </w:tabs>
              <w:jc w:val="center"/>
            </w:pPr>
            <w:r w:rsidRPr="0036679C">
              <w:t>109,7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97537" w:rsidRPr="0036679C" w:rsidRDefault="00C5143A" w:rsidP="00ED0C28">
            <w:pPr>
              <w:jc w:val="center"/>
            </w:pPr>
            <w:r w:rsidRPr="0036679C">
              <w:t>106,9</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C5143A" w:rsidP="00D94107">
            <w:pPr>
              <w:jc w:val="center"/>
            </w:pPr>
            <w:r w:rsidRPr="0036679C">
              <w:t>107,2</w:t>
            </w:r>
          </w:p>
        </w:tc>
        <w:tc>
          <w:tcPr>
            <w:tcW w:w="1080" w:type="dxa"/>
            <w:tcBorders>
              <w:top w:val="single" w:sz="4" w:space="0" w:color="auto"/>
              <w:left w:val="single" w:sz="4" w:space="0" w:color="auto"/>
              <w:bottom w:val="single" w:sz="4" w:space="0" w:color="auto"/>
              <w:right w:val="single" w:sz="4" w:space="0" w:color="auto"/>
            </w:tcBorders>
          </w:tcPr>
          <w:p w:rsidR="00297537" w:rsidRPr="0036679C" w:rsidRDefault="00C5143A" w:rsidP="00ED0C28">
            <w:pPr>
              <w:jc w:val="center"/>
            </w:pPr>
            <w:r w:rsidRPr="0036679C">
              <w:t>107,2</w:t>
            </w:r>
          </w:p>
        </w:tc>
      </w:tr>
    </w:tbl>
    <w:p w:rsidR="00C01FD9" w:rsidRDefault="00C01FD9" w:rsidP="00C01FD9">
      <w:pPr>
        <w:jc w:val="center"/>
        <w:rPr>
          <w:b/>
          <w:sz w:val="28"/>
          <w:szCs w:val="28"/>
        </w:rPr>
      </w:pPr>
    </w:p>
    <w:p w:rsidR="00C6649F" w:rsidRDefault="00C6649F" w:rsidP="00C01FD9">
      <w:pPr>
        <w:jc w:val="center"/>
        <w:rPr>
          <w:b/>
          <w:sz w:val="28"/>
          <w:szCs w:val="28"/>
        </w:rPr>
      </w:pPr>
    </w:p>
    <w:p w:rsidR="00C6649F" w:rsidRDefault="00C6649F" w:rsidP="00C01FD9">
      <w:pPr>
        <w:jc w:val="center"/>
        <w:rPr>
          <w:b/>
          <w:sz w:val="28"/>
          <w:szCs w:val="28"/>
        </w:rPr>
      </w:pPr>
    </w:p>
    <w:p w:rsidR="00C6649F" w:rsidRDefault="00C6649F" w:rsidP="00C01FD9">
      <w:pPr>
        <w:jc w:val="center"/>
        <w:rPr>
          <w:b/>
          <w:sz w:val="28"/>
          <w:szCs w:val="28"/>
        </w:rPr>
      </w:pPr>
    </w:p>
    <w:p w:rsidR="00E1722B" w:rsidRDefault="00E1722B" w:rsidP="00C01FD9">
      <w:pPr>
        <w:jc w:val="center"/>
        <w:rPr>
          <w:b/>
          <w:sz w:val="28"/>
          <w:szCs w:val="28"/>
        </w:rPr>
      </w:pPr>
    </w:p>
    <w:p w:rsidR="00E1722B" w:rsidRDefault="00E1722B" w:rsidP="00C01FD9">
      <w:pPr>
        <w:jc w:val="center"/>
        <w:rPr>
          <w:b/>
          <w:sz w:val="28"/>
          <w:szCs w:val="28"/>
        </w:rPr>
      </w:pPr>
    </w:p>
    <w:p w:rsidR="00E1722B" w:rsidRDefault="00E1722B" w:rsidP="00C01FD9">
      <w:pPr>
        <w:jc w:val="center"/>
        <w:rPr>
          <w:b/>
          <w:sz w:val="28"/>
          <w:szCs w:val="28"/>
        </w:rPr>
      </w:pPr>
    </w:p>
    <w:p w:rsidR="00E1722B" w:rsidRDefault="00E1722B" w:rsidP="00C01FD9">
      <w:pPr>
        <w:jc w:val="center"/>
        <w:rPr>
          <w:b/>
          <w:sz w:val="28"/>
          <w:szCs w:val="28"/>
        </w:rPr>
      </w:pPr>
    </w:p>
    <w:p w:rsidR="00E1722B" w:rsidRDefault="00E1722B" w:rsidP="00C01FD9">
      <w:pPr>
        <w:jc w:val="center"/>
        <w:rPr>
          <w:b/>
          <w:sz w:val="28"/>
          <w:szCs w:val="28"/>
        </w:rPr>
      </w:pPr>
    </w:p>
    <w:p w:rsidR="00E1722B" w:rsidRDefault="00E1722B" w:rsidP="00C01FD9">
      <w:pPr>
        <w:jc w:val="center"/>
        <w:rPr>
          <w:b/>
          <w:sz w:val="28"/>
          <w:szCs w:val="28"/>
        </w:rPr>
      </w:pPr>
    </w:p>
    <w:p w:rsidR="00E1722B" w:rsidRDefault="00E1722B" w:rsidP="00C01FD9">
      <w:pPr>
        <w:jc w:val="center"/>
        <w:rPr>
          <w:b/>
          <w:sz w:val="28"/>
          <w:szCs w:val="28"/>
        </w:rPr>
      </w:pPr>
    </w:p>
    <w:p w:rsidR="00E1722B" w:rsidRDefault="00E1722B" w:rsidP="00C01FD9">
      <w:pPr>
        <w:jc w:val="center"/>
        <w:rPr>
          <w:b/>
          <w:sz w:val="28"/>
          <w:szCs w:val="28"/>
        </w:rPr>
      </w:pPr>
    </w:p>
    <w:p w:rsidR="00512EE1" w:rsidRDefault="00512EE1" w:rsidP="00726F58">
      <w:pPr>
        <w:rPr>
          <w:b/>
          <w:sz w:val="28"/>
          <w:szCs w:val="28"/>
        </w:rPr>
      </w:pPr>
    </w:p>
    <w:p w:rsidR="000365C8" w:rsidRDefault="000365C8" w:rsidP="00726F58">
      <w:pPr>
        <w:rPr>
          <w:b/>
          <w:sz w:val="28"/>
          <w:szCs w:val="28"/>
        </w:rPr>
      </w:pPr>
    </w:p>
    <w:p w:rsidR="00512EE1" w:rsidRDefault="00512EE1" w:rsidP="00726F58">
      <w:pPr>
        <w:rPr>
          <w:b/>
          <w:sz w:val="28"/>
          <w:szCs w:val="28"/>
        </w:rPr>
      </w:pPr>
    </w:p>
    <w:p w:rsidR="006C05B5" w:rsidRDefault="002F5A99" w:rsidP="006C05B5">
      <w:pPr>
        <w:jc w:val="right"/>
        <w:rPr>
          <w:b/>
          <w:sz w:val="28"/>
          <w:szCs w:val="28"/>
        </w:rPr>
      </w:pPr>
      <w:r>
        <w:rPr>
          <w:b/>
          <w:sz w:val="28"/>
          <w:szCs w:val="28"/>
        </w:rPr>
        <w:lastRenderedPageBreak/>
        <w:t>К</w:t>
      </w:r>
      <w:r w:rsidR="006C05B5">
        <w:rPr>
          <w:b/>
          <w:sz w:val="28"/>
          <w:szCs w:val="28"/>
        </w:rPr>
        <w:t>онсервативный вариант</w:t>
      </w:r>
    </w:p>
    <w:tbl>
      <w:tblPr>
        <w:tblW w:w="11160" w:type="dxa"/>
        <w:tblInd w:w="-1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9"/>
        <w:gridCol w:w="4281"/>
        <w:gridCol w:w="810"/>
        <w:gridCol w:w="1134"/>
        <w:gridCol w:w="1116"/>
        <w:gridCol w:w="1080"/>
        <w:gridCol w:w="1080"/>
        <w:gridCol w:w="1080"/>
      </w:tblGrid>
      <w:tr w:rsidR="006C05B5" w:rsidRPr="00940674" w:rsidTr="006C05B5">
        <w:trPr>
          <w:tblHeader/>
        </w:trPr>
        <w:tc>
          <w:tcPr>
            <w:tcW w:w="579" w:type="dxa"/>
            <w:tcBorders>
              <w:top w:val="single" w:sz="4" w:space="0" w:color="auto"/>
              <w:left w:val="single" w:sz="4" w:space="0" w:color="auto"/>
              <w:bottom w:val="single" w:sz="4" w:space="0" w:color="auto"/>
              <w:right w:val="single" w:sz="4" w:space="0" w:color="auto"/>
            </w:tcBorders>
          </w:tcPr>
          <w:p w:rsidR="006C05B5" w:rsidRDefault="006C05B5" w:rsidP="006C05B5">
            <w:pPr>
              <w:jc w:val="center"/>
            </w:pPr>
            <w:r>
              <w:t>№</w:t>
            </w:r>
          </w:p>
          <w:p w:rsidR="006C05B5" w:rsidRDefault="006C05B5" w:rsidP="006C05B5">
            <w:pPr>
              <w:jc w:val="center"/>
            </w:pPr>
            <w:r>
              <w:t>п/п</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Default="006C05B5" w:rsidP="006C05B5">
            <w:pPr>
              <w:jc w:val="center"/>
            </w:pPr>
            <w:r>
              <w:t>Показатели</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Default="006C05B5" w:rsidP="006C05B5">
            <w:pPr>
              <w:jc w:val="center"/>
            </w:pPr>
            <w:r>
              <w:t xml:space="preserve">ед. </w:t>
            </w:r>
          </w:p>
          <w:p w:rsidR="006C05B5" w:rsidRDefault="006C05B5" w:rsidP="006C05B5">
            <w:pPr>
              <w:jc w:val="center"/>
            </w:pPr>
            <w:r>
              <w:t>изм.</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Default="00D51625" w:rsidP="006C05B5">
            <w:pPr>
              <w:jc w:val="center"/>
            </w:pPr>
            <w:r>
              <w:t>202</w:t>
            </w:r>
            <w:r w:rsidR="00C5143A">
              <w:t>2</w:t>
            </w:r>
            <w:r w:rsidR="006C05B5">
              <w:t xml:space="preserve"> г.</w:t>
            </w:r>
          </w:p>
          <w:p w:rsidR="006C05B5" w:rsidRDefault="006C05B5" w:rsidP="006C05B5">
            <w:pPr>
              <w:jc w:val="center"/>
            </w:pPr>
            <w:r>
              <w:t>отчёт</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Default="006C05B5" w:rsidP="006C05B5">
            <w:pPr>
              <w:jc w:val="center"/>
            </w:pPr>
            <w:r>
              <w:t>20</w:t>
            </w:r>
            <w:r w:rsidR="00300C44">
              <w:t>2</w:t>
            </w:r>
            <w:r w:rsidR="00C5143A">
              <w:t>3</w:t>
            </w:r>
            <w:r>
              <w:t xml:space="preserve"> г. </w:t>
            </w:r>
          </w:p>
          <w:p w:rsidR="006C05B5" w:rsidRDefault="006C05B5" w:rsidP="006C05B5">
            <w:pPr>
              <w:jc w:val="center"/>
            </w:pPr>
            <w:r>
              <w:t>оценка</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Default="006C05B5" w:rsidP="00C5143A">
            <w:pPr>
              <w:jc w:val="center"/>
            </w:pPr>
            <w:r>
              <w:t>202</w:t>
            </w:r>
            <w:r w:rsidR="00C5143A">
              <w:t>4</w:t>
            </w:r>
            <w:r>
              <w:t xml:space="preserve"> г. прогноз</w:t>
            </w:r>
          </w:p>
        </w:tc>
        <w:tc>
          <w:tcPr>
            <w:tcW w:w="1080" w:type="dxa"/>
            <w:tcBorders>
              <w:top w:val="single" w:sz="4" w:space="0" w:color="auto"/>
              <w:left w:val="single" w:sz="4" w:space="0" w:color="auto"/>
              <w:bottom w:val="single" w:sz="4" w:space="0" w:color="auto"/>
              <w:right w:val="single" w:sz="4" w:space="0" w:color="auto"/>
            </w:tcBorders>
          </w:tcPr>
          <w:p w:rsidR="006C05B5" w:rsidRDefault="006C05B5" w:rsidP="006C05B5">
            <w:pPr>
              <w:jc w:val="center"/>
            </w:pPr>
            <w:r>
              <w:t>202</w:t>
            </w:r>
            <w:r w:rsidR="00C5143A">
              <w:t>5</w:t>
            </w:r>
            <w:r>
              <w:t xml:space="preserve"> г.</w:t>
            </w:r>
          </w:p>
          <w:p w:rsidR="006C05B5" w:rsidRDefault="006C05B5" w:rsidP="006C05B5">
            <w:pPr>
              <w:jc w:val="center"/>
            </w:pPr>
            <w:r>
              <w:t>прогноз</w:t>
            </w:r>
          </w:p>
        </w:tc>
        <w:tc>
          <w:tcPr>
            <w:tcW w:w="1080" w:type="dxa"/>
            <w:tcBorders>
              <w:top w:val="single" w:sz="4" w:space="0" w:color="auto"/>
              <w:left w:val="single" w:sz="4" w:space="0" w:color="auto"/>
              <w:bottom w:val="single" w:sz="4" w:space="0" w:color="auto"/>
              <w:right w:val="single" w:sz="4" w:space="0" w:color="auto"/>
            </w:tcBorders>
          </w:tcPr>
          <w:p w:rsidR="006C05B5" w:rsidRDefault="006C05B5" w:rsidP="006C05B5">
            <w:pPr>
              <w:jc w:val="center"/>
            </w:pPr>
            <w:r>
              <w:t>202</w:t>
            </w:r>
            <w:r w:rsidR="00C5143A">
              <w:t>6</w:t>
            </w:r>
            <w:r>
              <w:t xml:space="preserve"> г.</w:t>
            </w:r>
          </w:p>
          <w:p w:rsidR="006C05B5" w:rsidRDefault="006C05B5" w:rsidP="006C05B5">
            <w:pPr>
              <w:jc w:val="center"/>
            </w:pPr>
            <w:r>
              <w:t>прогноз</w:t>
            </w:r>
          </w:p>
        </w:tc>
      </w:tr>
      <w:tr w:rsidR="006C05B5" w:rsidRPr="0036679C" w:rsidTr="006C05B5">
        <w:tc>
          <w:tcPr>
            <w:tcW w:w="579" w:type="dxa"/>
            <w:vMerge w:val="restart"/>
            <w:tcBorders>
              <w:top w:val="single" w:sz="4" w:space="0" w:color="auto"/>
              <w:left w:val="single" w:sz="4" w:space="0" w:color="auto"/>
              <w:right w:val="single" w:sz="4" w:space="0" w:color="auto"/>
            </w:tcBorders>
          </w:tcPr>
          <w:p w:rsidR="006C05B5" w:rsidRPr="0036679C" w:rsidRDefault="006C05B5" w:rsidP="006C05B5">
            <w:pPr>
              <w:jc w:val="center"/>
              <w:rPr>
                <w:b/>
              </w:rPr>
            </w:pPr>
            <w:r w:rsidRPr="0036679C">
              <w:rPr>
                <w:b/>
              </w:rPr>
              <w:t>1.</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rPr>
                <w:b/>
              </w:rPr>
            </w:pPr>
            <w:r w:rsidRPr="0036679C">
              <w:rPr>
                <w:b/>
              </w:rPr>
              <w:t>Объем отгруженных товаров собственного производства, выполненных работ и услуг</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rPr>
                <w:b/>
              </w:rPr>
            </w:pPr>
            <w:r w:rsidRPr="0036679C">
              <w:rPr>
                <w:b/>
              </w:rPr>
              <w:t>тыс. руб.</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6C05B5" w:rsidRPr="0036679C" w:rsidRDefault="00067782" w:rsidP="006C05B5">
            <w:pPr>
              <w:jc w:val="center"/>
            </w:pPr>
            <w:r w:rsidRPr="0036679C">
              <w:t>423365,5</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67782" w:rsidP="006C05B5">
            <w:pPr>
              <w:jc w:val="center"/>
            </w:pPr>
            <w:r w:rsidRPr="0036679C">
              <w:t>443872,3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67782" w:rsidP="006C05B5">
            <w:pPr>
              <w:jc w:val="center"/>
            </w:pPr>
            <w:r w:rsidRPr="0036679C">
              <w:t>481345,8</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067782" w:rsidP="00300C44">
            <w:pPr>
              <w:jc w:val="center"/>
            </w:pPr>
            <w:r w:rsidRPr="0036679C">
              <w:t>498245,5</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067782" w:rsidP="006C05B5">
            <w:pPr>
              <w:jc w:val="center"/>
            </w:pPr>
            <w:r w:rsidRPr="0036679C">
              <w:t>514658,9</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D74202">
            <w:r w:rsidRPr="0036679C">
              <w:t>Индекс промышленного производства, %</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67782" w:rsidP="006C05B5">
            <w:pPr>
              <w:jc w:val="center"/>
            </w:pPr>
            <w:r w:rsidRPr="0036679C">
              <w:t>116,6</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67782" w:rsidP="006C05B5">
            <w:pPr>
              <w:jc w:val="center"/>
            </w:pPr>
            <w:r w:rsidRPr="0036679C">
              <w:t>102,9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67782" w:rsidP="00300C44">
            <w:pPr>
              <w:jc w:val="center"/>
            </w:pPr>
            <w:r w:rsidRPr="0036679C">
              <w:t>103,1</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067782" w:rsidP="006C05B5">
            <w:pPr>
              <w:jc w:val="center"/>
            </w:pPr>
            <w:r w:rsidRPr="0036679C">
              <w:t>100,3</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067782" w:rsidP="006C05B5">
            <w:pPr>
              <w:jc w:val="center"/>
            </w:pPr>
            <w:r w:rsidRPr="0036679C">
              <w:t>100</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B205A2" w:rsidP="006C05B5">
            <w:r w:rsidRPr="0036679C">
              <w:t>Индекс – дефлятор оптовых цен промышленной продукции</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67782" w:rsidP="006C05B5">
            <w:pPr>
              <w:jc w:val="center"/>
            </w:pPr>
            <w:r w:rsidRPr="0036679C">
              <w:t>105,5</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67782" w:rsidP="001F7399">
            <w:pPr>
              <w:jc w:val="center"/>
            </w:pPr>
            <w:r w:rsidRPr="0036679C">
              <w:t>101,9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67782" w:rsidP="006C05B5">
            <w:pPr>
              <w:jc w:val="center"/>
            </w:pPr>
            <w:r w:rsidRPr="0036679C">
              <w:t>105,2</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067782" w:rsidP="001F7399">
            <w:pPr>
              <w:jc w:val="center"/>
            </w:pPr>
            <w:r w:rsidRPr="0036679C">
              <w:t>103,2</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067782" w:rsidP="001F7399">
            <w:pPr>
              <w:jc w:val="center"/>
            </w:pPr>
            <w:r w:rsidRPr="0036679C">
              <w:t>103,3</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t>в т.ч. по основным видам экономической деятельности</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6C05B5" w:rsidP="006C05B5">
            <w:pPr>
              <w:jc w:val="center"/>
            </w:pP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6C05B5" w:rsidP="006C05B5">
            <w:pPr>
              <w:jc w:val="center"/>
            </w:pP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rPr>
                <w:b/>
              </w:rPr>
            </w:pPr>
            <w:r w:rsidRPr="0036679C">
              <w:rPr>
                <w:b/>
              </w:rPr>
              <w:t>Производство металлургическое</w:t>
            </w:r>
            <w:r w:rsidR="001D0D7A" w:rsidRPr="0036679C">
              <w:rPr>
                <w:b/>
              </w:rPr>
              <w:t xml:space="preserve"> </w:t>
            </w:r>
            <w:r w:rsidRPr="0036679C">
              <w:t>(ООО «ЗКО»)</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6C05B5" w:rsidRPr="0036679C" w:rsidRDefault="00067782" w:rsidP="006C05B5">
            <w:pPr>
              <w:jc w:val="center"/>
            </w:pPr>
            <w:r w:rsidRPr="0036679C">
              <w:t>27737</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67782" w:rsidP="006C05B5">
            <w:pPr>
              <w:jc w:val="center"/>
            </w:pPr>
            <w:r w:rsidRPr="0036679C">
              <w:t>45000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67782" w:rsidP="006C05B5">
            <w:pPr>
              <w:jc w:val="center"/>
            </w:pPr>
            <w:r w:rsidRPr="0036679C">
              <w:t>65520</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067782" w:rsidP="006C05B5">
            <w:pPr>
              <w:jc w:val="center"/>
            </w:pPr>
            <w:r w:rsidRPr="0036679C">
              <w:t>69503,6</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067782" w:rsidP="006C05B5">
            <w:pPr>
              <w:jc w:val="center"/>
            </w:pPr>
            <w:r w:rsidRPr="0036679C">
              <w:t>72631,3</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t>Индекс промышленного производства,  %</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67782" w:rsidP="006C05B5">
            <w:pPr>
              <w:jc w:val="center"/>
            </w:pPr>
            <w:r w:rsidRPr="0036679C">
              <w:t>53,3</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67782" w:rsidP="001F7399">
            <w:pPr>
              <w:jc w:val="center"/>
            </w:pPr>
            <w:r w:rsidRPr="0036679C">
              <w:t>166,9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67782" w:rsidP="001F7399">
            <w:pPr>
              <w:jc w:val="center"/>
            </w:pPr>
            <w:r w:rsidRPr="0036679C">
              <w:t>130</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067782" w:rsidP="001F7399">
            <w:pPr>
              <w:jc w:val="center"/>
            </w:pPr>
            <w:r w:rsidRPr="0036679C">
              <w:t>102</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067782" w:rsidP="001F7399">
            <w:pPr>
              <w:jc w:val="center"/>
            </w:pPr>
            <w:r w:rsidRPr="0036679C">
              <w:t>100</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B205A2" w:rsidP="006C05B5">
            <w:r w:rsidRPr="0036679C">
              <w:t>Индекс – дефлятор оптовых цен промышленной продукции</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67782" w:rsidP="006C05B5">
            <w:pPr>
              <w:jc w:val="center"/>
            </w:pPr>
            <w:r w:rsidRPr="0036679C">
              <w:t>121,1</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67782" w:rsidP="006C05B5">
            <w:pPr>
              <w:jc w:val="center"/>
            </w:pPr>
            <w:r w:rsidRPr="0036679C">
              <w:t>97,2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67782" w:rsidP="006C05B5">
            <w:pPr>
              <w:jc w:val="center"/>
            </w:pPr>
            <w:r w:rsidRPr="0036679C">
              <w:t>112</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067782" w:rsidP="00067782">
            <w:pPr>
              <w:jc w:val="center"/>
            </w:pPr>
            <w:r w:rsidRPr="0036679C">
              <w:t>104</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067782" w:rsidP="006C05B5">
            <w:pPr>
              <w:jc w:val="center"/>
            </w:pPr>
            <w:r w:rsidRPr="0036679C">
              <w:t>104,5</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A5F65">
            <w:pPr>
              <w:rPr>
                <w:b/>
              </w:rPr>
            </w:pPr>
            <w:r w:rsidRPr="0036679C">
              <w:rPr>
                <w:b/>
              </w:rPr>
              <w:t xml:space="preserve">Производство пищевых продуктов </w:t>
            </w:r>
            <w:r w:rsidRPr="0036679C">
              <w:t>(</w:t>
            </w:r>
            <w:r w:rsidR="006A5F65" w:rsidRPr="0036679C">
              <w:t>ООО «Заря</w:t>
            </w:r>
            <w:r w:rsidRPr="0036679C">
              <w:t>»)</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6C05B5" w:rsidRPr="0036679C" w:rsidRDefault="00067782" w:rsidP="006C05B5">
            <w:pPr>
              <w:jc w:val="center"/>
            </w:pPr>
            <w:r w:rsidRPr="0036679C">
              <w:t>361568</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67782" w:rsidP="006C05B5">
            <w:pPr>
              <w:jc w:val="center"/>
            </w:pPr>
            <w:r w:rsidRPr="0036679C">
              <w:t>363184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67782" w:rsidP="006A5F65">
            <w:pPr>
              <w:jc w:val="center"/>
            </w:pPr>
            <w:r w:rsidRPr="0036679C">
              <w:t>378437,7</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067782" w:rsidP="006A5F65">
            <w:pPr>
              <w:jc w:val="center"/>
            </w:pPr>
            <w:r w:rsidRPr="0036679C">
              <w:t>389790,9</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067782" w:rsidP="006C05B5">
            <w:pPr>
              <w:jc w:val="center"/>
            </w:pPr>
            <w:r w:rsidRPr="0036679C">
              <w:t>401484,6</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D74202">
            <w:r w:rsidRPr="0036679C">
              <w:t>Индекс промышленного производства, %</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67782" w:rsidP="006C05B5">
            <w:pPr>
              <w:jc w:val="center"/>
            </w:pPr>
            <w:r w:rsidRPr="0036679C">
              <w:t>127,5</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67782" w:rsidP="006C05B5">
            <w:pPr>
              <w:jc w:val="center"/>
            </w:pPr>
            <w:r w:rsidRPr="0036679C">
              <w:t>98,4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67782" w:rsidP="00DE5A18">
            <w:pPr>
              <w:jc w:val="center"/>
            </w:pPr>
            <w:r w:rsidRPr="0036679C">
              <w:t>100</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067782" w:rsidP="00DE5A18">
            <w:pPr>
              <w:jc w:val="center"/>
            </w:pPr>
            <w:r w:rsidRPr="0036679C">
              <w:t>100</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6C05B5" w:rsidP="00DE5A18">
            <w:pPr>
              <w:jc w:val="center"/>
            </w:pPr>
            <w:r w:rsidRPr="0036679C">
              <w:t>100</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B205A2" w:rsidP="006C05B5">
            <w:r w:rsidRPr="0036679C">
              <w:t>Индекс – дефлятор оптовых цен промышленной продукции</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67782" w:rsidP="006C05B5">
            <w:pPr>
              <w:jc w:val="center"/>
            </w:pPr>
            <w:r w:rsidRPr="0036679C">
              <w:t>104,5</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67782" w:rsidP="00DE5A18">
            <w:pPr>
              <w:jc w:val="center"/>
            </w:pPr>
            <w:r w:rsidRPr="0036679C">
              <w:t>102,1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67782" w:rsidP="006C05B5">
            <w:pPr>
              <w:jc w:val="center"/>
            </w:pPr>
            <w:r w:rsidRPr="0036679C">
              <w:t>104,2</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067782" w:rsidP="00DE5A18">
            <w:pPr>
              <w:jc w:val="center"/>
            </w:pPr>
            <w:r w:rsidRPr="0036679C">
              <w:t>103</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067782" w:rsidP="006C05B5">
            <w:pPr>
              <w:jc w:val="center"/>
            </w:pPr>
            <w:r w:rsidRPr="0036679C">
              <w:t>103</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rPr>
                <w:b/>
              </w:rPr>
              <w:t xml:space="preserve">Деятельность полиграфическая и копирование носителей информации </w:t>
            </w:r>
            <w:r w:rsidR="00512EE1" w:rsidRPr="0036679C">
              <w:t>(Редакция газеты "Знамя п</w:t>
            </w:r>
            <w:r w:rsidRPr="0036679C">
              <w:t>обеды")</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6C05B5" w:rsidRPr="0036679C" w:rsidRDefault="00067782" w:rsidP="00443294">
            <w:pPr>
              <w:jc w:val="center"/>
            </w:pPr>
            <w:r w:rsidRPr="0036679C">
              <w:t>1678</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443294" w:rsidP="00DE5A18">
            <w:pPr>
              <w:jc w:val="center"/>
            </w:pPr>
            <w:r w:rsidRPr="0036679C">
              <w:t>2</w:t>
            </w:r>
            <w:r w:rsidR="00067782" w:rsidRPr="0036679C">
              <w:t>045,5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443294" w:rsidP="00DE5A18">
            <w:pPr>
              <w:jc w:val="center"/>
            </w:pPr>
            <w:r w:rsidRPr="0036679C">
              <w:t>2</w:t>
            </w:r>
            <w:r w:rsidR="00067782" w:rsidRPr="0036679C">
              <w:t>254,3</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443294" w:rsidP="00067782">
            <w:pPr>
              <w:jc w:val="center"/>
            </w:pPr>
            <w:r w:rsidRPr="0036679C">
              <w:t>2</w:t>
            </w:r>
            <w:r w:rsidR="00067782" w:rsidRPr="0036679C">
              <w:t>322</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443294" w:rsidP="00067782">
            <w:pPr>
              <w:jc w:val="center"/>
            </w:pPr>
            <w:r w:rsidRPr="0036679C">
              <w:t>2</w:t>
            </w:r>
            <w:r w:rsidR="00067782" w:rsidRPr="0036679C">
              <w:t>391,6</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D74202">
            <w:r w:rsidRPr="0036679C">
              <w:t>Индекс промышленного производства, %</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67782" w:rsidP="006C05B5">
            <w:pPr>
              <w:jc w:val="center"/>
            </w:pPr>
            <w:r w:rsidRPr="0036679C">
              <w:t>82,8</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67782" w:rsidP="00443294">
            <w:pPr>
              <w:jc w:val="center"/>
            </w:pPr>
            <w:r w:rsidRPr="0036679C">
              <w:t>115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67782" w:rsidP="006A5F65">
            <w:pPr>
              <w:jc w:val="center"/>
            </w:pPr>
            <w:r w:rsidRPr="0036679C">
              <w:t>103</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067782" w:rsidP="006A5F65">
            <w:pPr>
              <w:jc w:val="center"/>
            </w:pPr>
            <w:r w:rsidRPr="0036679C">
              <w:t>100</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067782" w:rsidP="006A5F65">
            <w:pPr>
              <w:jc w:val="center"/>
            </w:pPr>
            <w:r w:rsidRPr="0036679C">
              <w:t>100</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B205A2" w:rsidP="006C05B5">
            <w:r w:rsidRPr="0036679C">
              <w:t>Индекс – дефлятор оптовых цен промышленной продукции</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67782" w:rsidP="00DE5A18">
            <w:pPr>
              <w:jc w:val="center"/>
            </w:pPr>
            <w:r w:rsidRPr="0036679C">
              <w:t>102</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67782" w:rsidP="006C05B5">
            <w:pPr>
              <w:jc w:val="center"/>
            </w:pPr>
            <w:r w:rsidRPr="0036679C">
              <w:t>106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67782" w:rsidP="00DE5A18">
            <w:pPr>
              <w:jc w:val="center"/>
            </w:pPr>
            <w:r w:rsidRPr="0036679C">
              <w:t>107</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067782" w:rsidP="00DE5A18">
            <w:pPr>
              <w:jc w:val="center"/>
            </w:pPr>
            <w:r w:rsidRPr="0036679C">
              <w:t>103</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067782" w:rsidP="00443294">
            <w:pPr>
              <w:jc w:val="center"/>
            </w:pPr>
            <w:r w:rsidRPr="0036679C">
              <w:t>103</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rPr>
                <w:b/>
              </w:rPr>
            </w:pPr>
            <w:r w:rsidRPr="0036679C">
              <w:rPr>
                <w:b/>
              </w:rPr>
              <w:t xml:space="preserve">Обеспечение электрической энергией, газом </w:t>
            </w:r>
          </w:p>
          <w:p w:rsidR="006C05B5" w:rsidRPr="0036679C" w:rsidRDefault="006C05B5" w:rsidP="00D74202">
            <w:pPr>
              <w:rPr>
                <w:b/>
              </w:rPr>
            </w:pPr>
            <w:r w:rsidRPr="0036679C">
              <w:rPr>
                <w:b/>
              </w:rPr>
              <w:t>и паром; кондиционирование воздуха</w:t>
            </w:r>
            <w:r w:rsidR="006A5F65" w:rsidRPr="0036679C">
              <w:rPr>
                <w:b/>
              </w:rPr>
              <w:t xml:space="preserve"> </w:t>
            </w:r>
            <w:r w:rsidRPr="0036679C">
              <w:t>(ООО «Теплосети п. Поныри»)</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6C05B5" w:rsidRPr="0036679C" w:rsidRDefault="00067782" w:rsidP="006A5F65">
            <w:pPr>
              <w:jc w:val="center"/>
            </w:pPr>
            <w:r w:rsidRPr="0036679C">
              <w:t>18672,6</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67782" w:rsidP="00443294">
            <w:pPr>
              <w:jc w:val="center"/>
            </w:pPr>
            <w:r w:rsidRPr="0036679C">
              <w:t>18885,4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DE5A18" w:rsidP="00067782">
            <w:pPr>
              <w:jc w:val="center"/>
            </w:pPr>
            <w:r w:rsidRPr="0036679C">
              <w:t>1</w:t>
            </w:r>
            <w:r w:rsidR="00067782" w:rsidRPr="0036679C">
              <w:t>9697,5</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067782" w:rsidP="00067782">
            <w:pPr>
              <w:jc w:val="center"/>
            </w:pPr>
            <w:r w:rsidRPr="0036679C">
              <w:t>20544,4</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067782" w:rsidP="00443294">
            <w:pPr>
              <w:jc w:val="center"/>
            </w:pPr>
            <w:r w:rsidRPr="0036679C">
              <w:t>21407,3</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D74202">
            <w:r w:rsidRPr="0036679C">
              <w:t>Индекс промышленного производства, %</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67782" w:rsidP="006C05B5">
            <w:pPr>
              <w:jc w:val="center"/>
            </w:pPr>
            <w:r w:rsidRPr="0036679C">
              <w:t>97,1</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67782" w:rsidP="006C05B5">
            <w:pPr>
              <w:jc w:val="center"/>
            </w:pPr>
            <w:r w:rsidRPr="0036679C">
              <w:t>94,7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DE5A18">
            <w:pPr>
              <w:jc w:val="center"/>
            </w:pPr>
            <w:r w:rsidRPr="0036679C">
              <w:t>100</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6C05B5" w:rsidP="006C05B5">
            <w:pPr>
              <w:jc w:val="center"/>
            </w:pPr>
            <w:r w:rsidRPr="0036679C">
              <w:t>100</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6C05B5" w:rsidP="006C05B5">
            <w:pPr>
              <w:jc w:val="center"/>
            </w:pPr>
            <w:r w:rsidRPr="0036679C">
              <w:t>100</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B205A2" w:rsidP="006C05B5">
            <w:r w:rsidRPr="0036679C">
              <w:t>Индекс – дефлятор оптовых цен промышленной продукции</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67782" w:rsidP="006C05B5">
            <w:pPr>
              <w:jc w:val="center"/>
            </w:pPr>
            <w:r w:rsidRPr="0036679C">
              <w:t>104,4</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67782" w:rsidP="00443294">
            <w:pPr>
              <w:jc w:val="center"/>
            </w:pPr>
            <w:r w:rsidRPr="0036679C">
              <w:t>106,8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443294">
            <w:pPr>
              <w:jc w:val="center"/>
            </w:pPr>
            <w:r w:rsidRPr="0036679C">
              <w:t>104</w:t>
            </w:r>
            <w:r w:rsidR="00067782" w:rsidRPr="0036679C">
              <w:t>,3</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6C05B5" w:rsidP="006A5F65">
            <w:pPr>
              <w:ind w:right="37"/>
              <w:jc w:val="center"/>
            </w:pPr>
            <w:r w:rsidRPr="0036679C">
              <w:t>104</w:t>
            </w:r>
            <w:r w:rsidR="00067782" w:rsidRPr="0036679C">
              <w:t>,3</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6A5F65" w:rsidP="006A5F65">
            <w:pPr>
              <w:jc w:val="center"/>
            </w:pPr>
            <w:r w:rsidRPr="0036679C">
              <w:t>104</w:t>
            </w:r>
            <w:r w:rsidR="00067782" w:rsidRPr="0036679C">
              <w:t>,2</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rPr>
                <w:b/>
              </w:rP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512EE1">
            <w:pPr>
              <w:rPr>
                <w:b/>
              </w:rPr>
            </w:pPr>
            <w:r w:rsidRPr="0036679C">
              <w:rPr>
                <w:b/>
              </w:rPr>
              <w:t xml:space="preserve">Водоснабжение; водоотведение, организация сбора и утилизации отходов, деятельность по ликвидации загрязнений </w:t>
            </w:r>
            <w:r w:rsidRPr="0036679C">
              <w:t xml:space="preserve">(МУП "Жилкомсервис п. </w:t>
            </w:r>
            <w:r w:rsidR="000A7DF5" w:rsidRPr="0036679C">
              <w:t>Поныри</w:t>
            </w:r>
            <w:r w:rsidRPr="0036679C">
              <w:t>", ООО "</w:t>
            </w:r>
            <w:r w:rsidR="00512EE1" w:rsidRPr="0036679C">
              <w:t>Жилкомсервис п. Возы</w:t>
            </w:r>
            <w:r w:rsidRPr="0036679C">
              <w:t>")</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8B5B11" w:rsidP="006C05B5">
            <w:pPr>
              <w:jc w:val="center"/>
            </w:pPr>
            <w:r w:rsidRPr="0036679C">
              <w:t>13709,9</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8B5B11" w:rsidP="00DE5A18">
            <w:pPr>
              <w:jc w:val="center"/>
            </w:pPr>
            <w:r w:rsidRPr="0036679C">
              <w:t>14757,4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8B5B11" w:rsidP="00AF4955">
            <w:pPr>
              <w:jc w:val="center"/>
            </w:pPr>
            <w:r w:rsidRPr="0036679C">
              <w:t>15436,3</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8B5B11" w:rsidP="00443294">
            <w:pPr>
              <w:jc w:val="center"/>
            </w:pPr>
            <w:r w:rsidRPr="0036679C">
              <w:t>16084,6</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8B5B11" w:rsidP="00AF4955">
            <w:pPr>
              <w:jc w:val="center"/>
            </w:pPr>
            <w:r w:rsidRPr="0036679C">
              <w:t>16744,1</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rPr>
                <w:b/>
              </w:rP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D74202">
            <w:r w:rsidRPr="0036679C">
              <w:t>Индекс промышленного производства, %</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8B5B11" w:rsidP="006C05B5">
            <w:pPr>
              <w:jc w:val="center"/>
            </w:pPr>
            <w:r w:rsidRPr="0036679C">
              <w:t>136,3</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8B5B11" w:rsidP="00DE5A18">
            <w:pPr>
              <w:jc w:val="center"/>
            </w:pPr>
            <w:r w:rsidRPr="0036679C">
              <w:t>103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DE5A18">
            <w:pPr>
              <w:jc w:val="center"/>
            </w:pPr>
            <w:r w:rsidRPr="0036679C">
              <w:t>100</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6C05B5" w:rsidP="00DE5A18">
            <w:pPr>
              <w:jc w:val="center"/>
            </w:pPr>
            <w:r w:rsidRPr="0036679C">
              <w:t>100</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6C05B5" w:rsidP="00DE5A18">
            <w:pPr>
              <w:jc w:val="center"/>
            </w:pPr>
            <w:r w:rsidRPr="0036679C">
              <w:t>100</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rPr>
                <w:b/>
              </w:rP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B205A2" w:rsidP="006C05B5">
            <w:r w:rsidRPr="0036679C">
              <w:t>Индекс – дефлятор оптовых цен промышленной продукции</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8B5B11" w:rsidP="00DE5A18">
            <w:pPr>
              <w:jc w:val="center"/>
            </w:pPr>
            <w:r w:rsidRPr="0036679C">
              <w:t>108,1</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AF4955" w:rsidP="00443294">
            <w:pPr>
              <w:jc w:val="center"/>
            </w:pPr>
            <w:r w:rsidRPr="0036679C">
              <w:t>104</w:t>
            </w:r>
            <w:r w:rsidR="008B5B11" w:rsidRPr="0036679C">
              <w:t>,5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AF4955">
            <w:pPr>
              <w:jc w:val="center"/>
            </w:pPr>
            <w:r w:rsidRPr="0036679C">
              <w:t>104</w:t>
            </w:r>
            <w:r w:rsidR="008B5B11" w:rsidRPr="0036679C">
              <w:t>,6</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6C05B5" w:rsidP="00AF4955">
            <w:pPr>
              <w:jc w:val="center"/>
            </w:pPr>
            <w:r w:rsidRPr="0036679C">
              <w:t>104</w:t>
            </w:r>
            <w:r w:rsidR="008B5B11" w:rsidRPr="0036679C">
              <w:t>,2</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6C05B5" w:rsidP="00AF4955">
            <w:pPr>
              <w:jc w:val="center"/>
            </w:pPr>
            <w:r w:rsidRPr="0036679C">
              <w:t>104</w:t>
            </w:r>
            <w:r w:rsidR="008B5B11" w:rsidRPr="0036679C">
              <w:t>,1</w:t>
            </w:r>
          </w:p>
        </w:tc>
      </w:tr>
      <w:tr w:rsidR="006C05B5" w:rsidRPr="0036679C" w:rsidTr="006C05B5">
        <w:tc>
          <w:tcPr>
            <w:tcW w:w="579" w:type="dxa"/>
            <w:vMerge w:val="restart"/>
            <w:tcBorders>
              <w:top w:val="single" w:sz="4" w:space="0" w:color="auto"/>
              <w:left w:val="single" w:sz="4" w:space="0" w:color="auto"/>
              <w:right w:val="single" w:sz="4" w:space="0" w:color="auto"/>
            </w:tcBorders>
          </w:tcPr>
          <w:p w:rsidR="006C05B5" w:rsidRPr="0036679C" w:rsidRDefault="006C05B5" w:rsidP="006C05B5">
            <w:pPr>
              <w:jc w:val="center"/>
              <w:rPr>
                <w:b/>
              </w:rPr>
            </w:pPr>
            <w:r w:rsidRPr="0036679C">
              <w:rPr>
                <w:b/>
              </w:rPr>
              <w:t>2.</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rPr>
                <w:b/>
              </w:rPr>
              <w:t xml:space="preserve">Объем реализации сельскохозяйственной продукции собственного производства </w:t>
            </w:r>
            <w:r w:rsidRPr="0036679C">
              <w:t>в действующих ценах каждого года</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4772B4" w:rsidP="006C05B5">
            <w:pPr>
              <w:jc w:val="center"/>
            </w:pPr>
            <w:r w:rsidRPr="0036679C">
              <w:t>148584</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4772B4" w:rsidP="006C05B5">
            <w:pPr>
              <w:jc w:val="center"/>
            </w:pPr>
            <w:r w:rsidRPr="0036679C">
              <w:t>154698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4772B4" w:rsidP="006C05B5">
            <w:pPr>
              <w:jc w:val="center"/>
            </w:pPr>
            <w:r w:rsidRPr="0036679C">
              <w:t>163544</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4772B4" w:rsidP="006C05B5">
            <w:pPr>
              <w:jc w:val="center"/>
            </w:pPr>
            <w:r w:rsidRPr="0036679C">
              <w:t>171638</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4772B4" w:rsidP="006C05B5">
            <w:pPr>
              <w:jc w:val="center"/>
            </w:pPr>
            <w:r w:rsidRPr="0036679C">
              <w:t>180085</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B205A2">
            <w:r w:rsidRPr="0036679C">
              <w:t>Темп роста (</w:t>
            </w:r>
            <w:proofErr w:type="spellStart"/>
            <w:r w:rsidRPr="0036679C">
              <w:t>сниж</w:t>
            </w:r>
            <w:proofErr w:type="spellEnd"/>
            <w:r w:rsidRPr="0036679C">
              <w:t>.) к пред</w:t>
            </w:r>
            <w:r w:rsidR="00B205A2" w:rsidRPr="0036679C">
              <w:t>ыдущему</w:t>
            </w:r>
            <w:r w:rsidRPr="0036679C">
              <w:t xml:space="preserve"> году (%)</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4772B4" w:rsidP="006C05B5">
            <w:pPr>
              <w:jc w:val="center"/>
            </w:pPr>
            <w:r w:rsidRPr="0036679C">
              <w:t>136,6</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4772B4" w:rsidP="006C05B5">
            <w:pPr>
              <w:jc w:val="center"/>
            </w:pPr>
            <w:r w:rsidRPr="0036679C">
              <w:t>102,7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DE5A18">
            <w:pPr>
              <w:jc w:val="center"/>
            </w:pPr>
            <w:r w:rsidRPr="0036679C">
              <w:t>100</w:t>
            </w:r>
            <w:r w:rsidR="00A60727" w:rsidRPr="0036679C">
              <w:t>,</w:t>
            </w:r>
            <w:r w:rsidR="004772B4" w:rsidRPr="0036679C">
              <w:t>9</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4772B4" w:rsidP="00A60727">
            <w:pPr>
              <w:jc w:val="center"/>
            </w:pPr>
            <w:r w:rsidRPr="0036679C">
              <w:t>100,7</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4772B4" w:rsidP="00DE5A18">
            <w:pPr>
              <w:jc w:val="center"/>
            </w:pPr>
            <w:r w:rsidRPr="0036679C">
              <w:t>100,7</w:t>
            </w:r>
          </w:p>
        </w:tc>
      </w:tr>
      <w:tr w:rsidR="006C05B5" w:rsidRPr="0036679C" w:rsidTr="006C05B5">
        <w:tc>
          <w:tcPr>
            <w:tcW w:w="579" w:type="dxa"/>
            <w:vMerge/>
            <w:tcBorders>
              <w:left w:val="single" w:sz="4" w:space="0" w:color="auto"/>
              <w:bottom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t>Индекс – дефлятор</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4772B4" w:rsidP="006C05B5">
            <w:pPr>
              <w:jc w:val="center"/>
            </w:pPr>
            <w:r w:rsidRPr="0036679C">
              <w:t>90,7</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4772B4" w:rsidP="006C05B5">
            <w:pPr>
              <w:jc w:val="center"/>
            </w:pPr>
            <w:r w:rsidRPr="0036679C">
              <w:t>101,4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4772B4" w:rsidP="006C05B5">
            <w:pPr>
              <w:jc w:val="center"/>
            </w:pPr>
            <w:r w:rsidRPr="0036679C">
              <w:t>104,8</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6434EE" w:rsidP="00A60727">
            <w:pPr>
              <w:jc w:val="center"/>
            </w:pPr>
            <w:r w:rsidRPr="0036679C">
              <w:t>104</w:t>
            </w:r>
            <w:r w:rsidR="00DE5A18" w:rsidRPr="0036679C">
              <w:t>,2</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4772B4" w:rsidP="006C05B5">
            <w:pPr>
              <w:jc w:val="center"/>
            </w:pPr>
            <w:r w:rsidRPr="0036679C">
              <w:t>104,2</w:t>
            </w:r>
          </w:p>
        </w:tc>
      </w:tr>
      <w:tr w:rsidR="006C05B5" w:rsidRPr="0036679C" w:rsidTr="006C05B5">
        <w:tc>
          <w:tcPr>
            <w:tcW w:w="579" w:type="dxa"/>
            <w:vMerge w:val="restart"/>
            <w:tcBorders>
              <w:top w:val="single" w:sz="4" w:space="0" w:color="auto"/>
              <w:left w:val="single" w:sz="4" w:space="0" w:color="auto"/>
              <w:right w:val="single" w:sz="4" w:space="0" w:color="auto"/>
            </w:tcBorders>
          </w:tcPr>
          <w:p w:rsidR="006C05B5" w:rsidRPr="0036679C" w:rsidRDefault="006C05B5" w:rsidP="006C05B5">
            <w:pPr>
              <w:jc w:val="center"/>
              <w:rPr>
                <w:b/>
              </w:rPr>
            </w:pPr>
            <w:r w:rsidRPr="0036679C">
              <w:rPr>
                <w:b/>
              </w:rPr>
              <w:t>3.</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rPr>
                <w:b/>
              </w:rPr>
            </w:pPr>
            <w:r w:rsidRPr="0036679C">
              <w:rPr>
                <w:b/>
              </w:rPr>
              <w:t>Объём инвестиций в основной капитал – всего по району</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871B13" w:rsidP="006C05B5">
            <w:pPr>
              <w:jc w:val="center"/>
            </w:pPr>
            <w:r w:rsidRPr="0036679C">
              <w:t>214563</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871B13" w:rsidP="006C05B5">
            <w:pPr>
              <w:jc w:val="center"/>
            </w:pPr>
            <w:r w:rsidRPr="0036679C">
              <w:t>218048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871B13" w:rsidP="006C05B5">
            <w:pPr>
              <w:jc w:val="center"/>
            </w:pPr>
            <w:r w:rsidRPr="0036679C">
              <w:t>164410</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871B13" w:rsidP="006C05B5">
            <w:pPr>
              <w:jc w:val="center"/>
            </w:pPr>
            <w:r w:rsidRPr="0036679C">
              <w:t>157710</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871B13" w:rsidP="006C05B5">
            <w:pPr>
              <w:jc w:val="center"/>
            </w:pPr>
            <w:r w:rsidRPr="0036679C">
              <w:t>148710</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t>Индекс физического объёма к предыдущему году в сопоставимых ценах</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871B13" w:rsidP="006C05B5">
            <w:pPr>
              <w:jc w:val="center"/>
            </w:pPr>
            <w:r w:rsidRPr="0036679C">
              <w:t>121,1</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871B13" w:rsidP="006C05B5">
            <w:pPr>
              <w:jc w:val="center"/>
            </w:pPr>
            <w:r w:rsidRPr="0036679C">
              <w:t>96,1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871B13" w:rsidP="006C05B5">
            <w:pPr>
              <w:jc w:val="center"/>
            </w:pPr>
            <w:r w:rsidRPr="0036679C">
              <w:t>71,7</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871B13" w:rsidP="006C05B5">
            <w:pPr>
              <w:jc w:val="center"/>
            </w:pPr>
            <w:r w:rsidRPr="0036679C">
              <w:t>91,7</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871B13" w:rsidP="006C05B5">
            <w:pPr>
              <w:jc w:val="center"/>
            </w:pPr>
            <w:r w:rsidRPr="0036679C">
              <w:t>90,1</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t>Индекс – дефлятор</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871B13" w:rsidP="006C05B5">
            <w:pPr>
              <w:jc w:val="center"/>
            </w:pPr>
            <w:r w:rsidRPr="0036679C">
              <w:t>118,4</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871B13" w:rsidP="006C05B5">
            <w:pPr>
              <w:jc w:val="center"/>
            </w:pPr>
            <w:r w:rsidRPr="0036679C">
              <w:t>105,8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871B13" w:rsidP="0033429D">
            <w:pPr>
              <w:jc w:val="center"/>
            </w:pPr>
            <w:r w:rsidRPr="0036679C">
              <w:t>105,2</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871B13" w:rsidP="00DE5A18">
            <w:pPr>
              <w:jc w:val="center"/>
            </w:pPr>
            <w:r w:rsidRPr="0036679C">
              <w:t>104,6</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871B13" w:rsidP="006C05B5">
            <w:pPr>
              <w:jc w:val="center"/>
            </w:pPr>
            <w:r w:rsidRPr="0036679C">
              <w:t>104,6</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t>Ввод в эксплуатацию:</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6C05B5" w:rsidP="006C05B5">
            <w:pPr>
              <w:jc w:val="center"/>
            </w:pP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6C05B5" w:rsidP="006C05B5">
            <w:pPr>
              <w:jc w:val="center"/>
            </w:pP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t>Жилые дома</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кв. м</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871B13" w:rsidP="006C05B5">
            <w:pPr>
              <w:jc w:val="center"/>
            </w:pPr>
            <w:r w:rsidRPr="0036679C">
              <w:t>2371</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871B13" w:rsidP="00DE5A18">
            <w:pPr>
              <w:jc w:val="center"/>
            </w:pPr>
            <w:r w:rsidRPr="0036679C">
              <w:t>4900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871B13" w:rsidP="00DE5A18">
            <w:pPr>
              <w:jc w:val="center"/>
            </w:pPr>
            <w:r w:rsidRPr="0036679C">
              <w:t>5077</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871B13" w:rsidP="00DE5A18">
            <w:pPr>
              <w:jc w:val="center"/>
            </w:pPr>
            <w:r w:rsidRPr="0036679C">
              <w:t>5077</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871B13" w:rsidP="006C05B5">
            <w:pPr>
              <w:jc w:val="center"/>
            </w:pPr>
            <w:r w:rsidRPr="0036679C">
              <w:t>5113</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t>Детские сады</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мест</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DE5A18" w:rsidP="006C05B5">
            <w:pPr>
              <w:jc w:val="center"/>
            </w:pPr>
            <w:r w:rsidRPr="0036679C">
              <w:t>-</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33429D" w:rsidP="006C05B5">
            <w:pPr>
              <w:jc w:val="center"/>
            </w:pPr>
            <w:r w:rsidRPr="0036679C">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6C05B5" w:rsidP="006C05B5">
            <w:pPr>
              <w:jc w:val="center"/>
            </w:pPr>
            <w:r w:rsidRPr="0036679C">
              <w:t>-</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6C05B5" w:rsidP="006C05B5">
            <w:pPr>
              <w:jc w:val="center"/>
            </w:pPr>
            <w:r w:rsidRPr="0036679C">
              <w:t>-</w:t>
            </w:r>
          </w:p>
        </w:tc>
      </w:tr>
      <w:tr w:rsidR="006C05B5" w:rsidRPr="0036679C" w:rsidTr="006C05B5">
        <w:tc>
          <w:tcPr>
            <w:tcW w:w="579" w:type="dxa"/>
            <w:vMerge w:val="restart"/>
            <w:tcBorders>
              <w:top w:val="single" w:sz="4" w:space="0" w:color="auto"/>
              <w:left w:val="single" w:sz="4" w:space="0" w:color="auto"/>
              <w:right w:val="single" w:sz="4" w:space="0" w:color="auto"/>
            </w:tcBorders>
          </w:tcPr>
          <w:p w:rsidR="006C05B5" w:rsidRPr="0036679C" w:rsidRDefault="006C05B5" w:rsidP="006C05B5">
            <w:pPr>
              <w:jc w:val="center"/>
              <w:rPr>
                <w:b/>
              </w:rPr>
            </w:pPr>
            <w:r w:rsidRPr="0036679C">
              <w:rPr>
                <w:b/>
              </w:rPr>
              <w:t>4.</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D74202">
            <w:r w:rsidRPr="0036679C">
              <w:rPr>
                <w:b/>
              </w:rPr>
              <w:t xml:space="preserve">Финансовый результат – всего по району </w:t>
            </w:r>
            <w:r w:rsidRPr="0036679C">
              <w:t xml:space="preserve">(по полному кругу организаций, сдающих бухгалтерские отчёты в </w:t>
            </w:r>
            <w:proofErr w:type="spellStart"/>
            <w:r w:rsidRPr="0036679C">
              <w:t>Курскстат</w:t>
            </w:r>
            <w:proofErr w:type="spellEnd"/>
            <w:r w:rsidRPr="0036679C">
              <w:t xml:space="preserve"> и находящиеся на общей системе налогообложения) </w:t>
            </w:r>
            <w:r w:rsidRPr="0036679C">
              <w:rPr>
                <w:b/>
              </w:rPr>
              <w:t>(прибыль + , убыток-)</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млн. руб.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DA0A9A" w:rsidP="006C05B5">
            <w:pPr>
              <w:jc w:val="center"/>
            </w:pPr>
            <w:r w:rsidRPr="0036679C">
              <w:t>54764</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DA0A9A" w:rsidP="006C05B5">
            <w:pPr>
              <w:jc w:val="center"/>
            </w:pPr>
            <w:r w:rsidRPr="0036679C">
              <w:t>45197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DA0A9A" w:rsidP="006C05B5">
            <w:pPr>
              <w:jc w:val="center"/>
            </w:pPr>
            <w:r w:rsidRPr="0036679C">
              <w:t>41206</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DA0A9A" w:rsidP="006C05B5">
            <w:pPr>
              <w:jc w:val="center"/>
            </w:pPr>
            <w:r w:rsidRPr="0036679C">
              <w:t>45567</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DA0A9A" w:rsidP="006C05B5">
            <w:pPr>
              <w:jc w:val="center"/>
            </w:pPr>
            <w:r w:rsidRPr="0036679C">
              <w:t>51619</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t>в т.ч. прибыль</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DA0A9A" w:rsidP="006C05B5">
            <w:pPr>
              <w:jc w:val="center"/>
            </w:pPr>
            <w:r w:rsidRPr="0036679C">
              <w:t>70049</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DA0A9A" w:rsidP="006C05B5">
            <w:pPr>
              <w:jc w:val="center"/>
            </w:pPr>
            <w:r w:rsidRPr="0036679C">
              <w:t>47391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7A00AF" w:rsidP="00DA0A9A">
            <w:pPr>
              <w:jc w:val="center"/>
            </w:pPr>
            <w:r w:rsidRPr="0036679C">
              <w:t>4</w:t>
            </w:r>
            <w:r w:rsidR="00DA0A9A" w:rsidRPr="0036679C">
              <w:t>2369</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DA0A9A" w:rsidP="006C05B5">
            <w:pPr>
              <w:jc w:val="center"/>
            </w:pPr>
            <w:r w:rsidRPr="0036679C">
              <w:t>46241</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DA0A9A" w:rsidP="006C05B5">
            <w:pPr>
              <w:jc w:val="center"/>
            </w:pPr>
            <w:r w:rsidRPr="0036679C">
              <w:t>51736</w:t>
            </w:r>
          </w:p>
        </w:tc>
      </w:tr>
      <w:tr w:rsidR="006C05B5" w:rsidRPr="0036679C" w:rsidTr="006C05B5">
        <w:tc>
          <w:tcPr>
            <w:tcW w:w="579" w:type="dxa"/>
            <w:vMerge/>
            <w:tcBorders>
              <w:left w:val="single" w:sz="4" w:space="0" w:color="auto"/>
              <w:bottom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t>убыток</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DA0A9A" w:rsidP="006C05B5">
            <w:pPr>
              <w:jc w:val="center"/>
            </w:pPr>
            <w:r w:rsidRPr="0036679C">
              <w:t>15285</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DA0A9A" w:rsidP="006C05B5">
            <w:pPr>
              <w:jc w:val="center"/>
            </w:pPr>
            <w:r w:rsidRPr="0036679C">
              <w:t>2194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DA0A9A" w:rsidP="006C05B5">
            <w:pPr>
              <w:jc w:val="center"/>
            </w:pPr>
            <w:r w:rsidRPr="0036679C">
              <w:t>1163</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DA0A9A" w:rsidP="006C05B5">
            <w:pPr>
              <w:jc w:val="center"/>
            </w:pPr>
            <w:r w:rsidRPr="0036679C">
              <w:t>674</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DA0A9A" w:rsidP="006C05B5">
            <w:pPr>
              <w:jc w:val="center"/>
            </w:pPr>
            <w:r w:rsidRPr="0036679C">
              <w:t>117</w:t>
            </w:r>
          </w:p>
        </w:tc>
      </w:tr>
      <w:tr w:rsidR="006C05B5" w:rsidRPr="0036679C" w:rsidTr="006C05B5">
        <w:tc>
          <w:tcPr>
            <w:tcW w:w="579" w:type="dxa"/>
            <w:vMerge w:val="restart"/>
            <w:tcBorders>
              <w:top w:val="single" w:sz="4" w:space="0" w:color="auto"/>
              <w:left w:val="single" w:sz="4" w:space="0" w:color="auto"/>
              <w:right w:val="single" w:sz="4" w:space="0" w:color="auto"/>
            </w:tcBorders>
          </w:tcPr>
          <w:p w:rsidR="006C05B5" w:rsidRPr="0036679C" w:rsidRDefault="006C05B5" w:rsidP="006C05B5">
            <w:pPr>
              <w:jc w:val="center"/>
              <w:rPr>
                <w:b/>
              </w:rPr>
            </w:pPr>
            <w:r w:rsidRPr="0036679C">
              <w:rPr>
                <w:b/>
              </w:rPr>
              <w:t>5.</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rPr>
                <w:b/>
              </w:rPr>
              <w:t>Оборот розничной торговли</w:t>
            </w:r>
            <w:r w:rsidRPr="0036679C">
              <w:t xml:space="preserve"> в действующих ценах каждого года</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EC5C27" w:rsidRDefault="000A0BE8" w:rsidP="006C05B5">
            <w:pPr>
              <w:jc w:val="center"/>
            </w:pPr>
            <w:r w:rsidRPr="00EC5C27">
              <w:t>499425,8</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EC5C27" w:rsidRDefault="005A40AF" w:rsidP="000A0BE8">
            <w:pPr>
              <w:jc w:val="center"/>
            </w:pPr>
            <w:r w:rsidRPr="00EC5C27">
              <w:t>52</w:t>
            </w:r>
            <w:r w:rsidR="000A0BE8" w:rsidRPr="00EC5C27">
              <w:t>0401,7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EC5C27" w:rsidRDefault="000A0BE8" w:rsidP="006C05B5">
            <w:pPr>
              <w:jc w:val="center"/>
            </w:pPr>
            <w:r w:rsidRPr="00EC5C27">
              <w:t>548583</w:t>
            </w:r>
          </w:p>
        </w:tc>
        <w:tc>
          <w:tcPr>
            <w:tcW w:w="1080" w:type="dxa"/>
            <w:tcBorders>
              <w:top w:val="single" w:sz="4" w:space="0" w:color="auto"/>
              <w:left w:val="single" w:sz="4" w:space="0" w:color="auto"/>
              <w:bottom w:val="single" w:sz="4" w:space="0" w:color="auto"/>
              <w:right w:val="single" w:sz="4" w:space="0" w:color="auto"/>
            </w:tcBorders>
          </w:tcPr>
          <w:p w:rsidR="006C05B5" w:rsidRPr="00EC5C27" w:rsidRDefault="000A0BE8" w:rsidP="006C05B5">
            <w:pPr>
              <w:jc w:val="center"/>
            </w:pPr>
            <w:r w:rsidRPr="00EC5C27">
              <w:t>577339,7</w:t>
            </w:r>
          </w:p>
        </w:tc>
        <w:tc>
          <w:tcPr>
            <w:tcW w:w="1080" w:type="dxa"/>
            <w:tcBorders>
              <w:top w:val="single" w:sz="4" w:space="0" w:color="auto"/>
              <w:left w:val="single" w:sz="4" w:space="0" w:color="auto"/>
              <w:bottom w:val="single" w:sz="4" w:space="0" w:color="auto"/>
              <w:right w:val="single" w:sz="4" w:space="0" w:color="auto"/>
            </w:tcBorders>
          </w:tcPr>
          <w:p w:rsidR="006C05B5" w:rsidRPr="00EC5C27" w:rsidRDefault="000A0BE8" w:rsidP="006C05B5">
            <w:r w:rsidRPr="00EC5C27">
              <w:t>611197,8</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t>Индекс физического объёма к предыдущему году в сопоставимых ценах</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A0BE8" w:rsidP="006C05B5">
            <w:pPr>
              <w:jc w:val="center"/>
            </w:pPr>
            <w:r w:rsidRPr="0036679C">
              <w:t>96,3</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A60727">
            <w:pPr>
              <w:jc w:val="center"/>
            </w:pPr>
            <w:r w:rsidRPr="0036679C">
              <w:t>100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A0BE8" w:rsidP="00457E50">
            <w:pPr>
              <w:jc w:val="center"/>
            </w:pPr>
            <w:r w:rsidRPr="0036679C">
              <w:t>100,3</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0A0BE8" w:rsidP="00457E50">
            <w:pPr>
              <w:jc w:val="center"/>
            </w:pPr>
            <w:r w:rsidRPr="0036679C">
              <w:t>101</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0A0BE8" w:rsidP="005A40AF">
            <w:pPr>
              <w:jc w:val="center"/>
            </w:pPr>
            <w:r w:rsidRPr="0036679C">
              <w:t>101,5</w:t>
            </w:r>
          </w:p>
        </w:tc>
      </w:tr>
      <w:tr w:rsidR="006C05B5" w:rsidRPr="0036679C" w:rsidTr="006C05B5">
        <w:tc>
          <w:tcPr>
            <w:tcW w:w="579" w:type="dxa"/>
            <w:vMerge/>
            <w:tcBorders>
              <w:left w:val="single" w:sz="4" w:space="0" w:color="auto"/>
              <w:bottom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t>Индекс - дефлятор</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A0BE8" w:rsidP="00D748EE">
            <w:pPr>
              <w:jc w:val="center"/>
            </w:pPr>
            <w:r w:rsidRPr="0036679C">
              <w:t>115,4</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A0BE8" w:rsidP="006C05B5">
            <w:pPr>
              <w:jc w:val="center"/>
            </w:pPr>
            <w:r w:rsidRPr="0036679C">
              <w:t>104,2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0A0BE8" w:rsidP="00D748EE">
            <w:pPr>
              <w:jc w:val="center"/>
            </w:pPr>
            <w:r w:rsidRPr="0036679C">
              <w:t>105,1</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0A0BE8" w:rsidP="00457E50">
            <w:pPr>
              <w:jc w:val="center"/>
            </w:pPr>
            <w:r w:rsidRPr="0036679C">
              <w:t>104,2</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457E50" w:rsidP="005A40AF">
            <w:pPr>
              <w:jc w:val="center"/>
            </w:pPr>
            <w:r w:rsidRPr="0036679C">
              <w:t>104</w:t>
            </w:r>
            <w:r w:rsidR="000A0BE8" w:rsidRPr="0036679C">
              <w:t>,3</w:t>
            </w:r>
          </w:p>
        </w:tc>
      </w:tr>
      <w:tr w:rsidR="006C05B5" w:rsidRPr="0036679C" w:rsidTr="006C05B5">
        <w:tc>
          <w:tcPr>
            <w:tcW w:w="579" w:type="dxa"/>
            <w:vMerge w:val="restart"/>
            <w:tcBorders>
              <w:top w:val="single" w:sz="4" w:space="0" w:color="auto"/>
              <w:left w:val="single" w:sz="4" w:space="0" w:color="auto"/>
              <w:right w:val="single" w:sz="4" w:space="0" w:color="auto"/>
            </w:tcBorders>
          </w:tcPr>
          <w:p w:rsidR="006C05B5" w:rsidRPr="0036679C" w:rsidRDefault="006C05B5" w:rsidP="006C05B5">
            <w:pPr>
              <w:jc w:val="center"/>
              <w:rPr>
                <w:b/>
              </w:rPr>
            </w:pPr>
            <w:r w:rsidRPr="0036679C">
              <w:rPr>
                <w:b/>
              </w:rPr>
              <w:t>6.</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rPr>
                <w:b/>
              </w:rPr>
              <w:t>Объём платных услуг населению</w:t>
            </w:r>
            <w:r w:rsidRPr="0036679C">
              <w:t xml:space="preserve"> в действующих ценах каждого года</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F66E6E" w:rsidP="006C05B5">
            <w:pPr>
              <w:jc w:val="center"/>
            </w:pPr>
            <w:r w:rsidRPr="0036679C">
              <w:t>82269,6</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F66E6E" w:rsidP="006C05B5">
            <w:pPr>
              <w:jc w:val="center"/>
            </w:pPr>
            <w:r w:rsidRPr="0036679C">
              <w:t>90414,3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F66E6E" w:rsidP="006C05B5">
            <w:pPr>
              <w:jc w:val="center"/>
            </w:pPr>
            <w:r w:rsidRPr="0036679C">
              <w:t>94962,2</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F66E6E" w:rsidP="006C05B5">
            <w:pPr>
              <w:jc w:val="center"/>
            </w:pPr>
            <w:r w:rsidRPr="0036679C">
              <w:t>99937</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F66E6E" w:rsidP="006C05B5">
            <w:pPr>
              <w:jc w:val="center"/>
            </w:pPr>
            <w:r w:rsidRPr="0036679C">
              <w:t>105276,6</w:t>
            </w:r>
          </w:p>
        </w:tc>
      </w:tr>
      <w:tr w:rsidR="006C05B5" w:rsidRPr="0036679C" w:rsidTr="006C05B5">
        <w:tc>
          <w:tcPr>
            <w:tcW w:w="579" w:type="dxa"/>
            <w:vMerge/>
            <w:tcBorders>
              <w:left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t>Индекс физического объёма к предыдущему году в сопоставимых  ценах</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F66E6E" w:rsidP="006C05B5">
            <w:pPr>
              <w:jc w:val="center"/>
            </w:pPr>
            <w:r w:rsidRPr="0036679C">
              <w:t>90,9</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42416">
            <w:pPr>
              <w:jc w:val="center"/>
            </w:pPr>
            <w:r w:rsidRPr="0036679C">
              <w:t>100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5A40AF">
            <w:pPr>
              <w:jc w:val="center"/>
            </w:pPr>
            <w:r w:rsidRPr="0036679C">
              <w:t>100,</w:t>
            </w:r>
            <w:r w:rsidR="00F66E6E" w:rsidRPr="0036679C">
              <w:t>7</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F66E6E" w:rsidP="00642416">
            <w:pPr>
              <w:jc w:val="center"/>
            </w:pPr>
            <w:r w:rsidRPr="0036679C">
              <w:t>100,9</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F66E6E" w:rsidP="00F66E6E">
            <w:pPr>
              <w:jc w:val="center"/>
            </w:pPr>
            <w:r w:rsidRPr="0036679C">
              <w:t>101</w:t>
            </w:r>
          </w:p>
        </w:tc>
      </w:tr>
      <w:tr w:rsidR="006C05B5" w:rsidRPr="0036679C" w:rsidTr="006C05B5">
        <w:tc>
          <w:tcPr>
            <w:tcW w:w="579" w:type="dxa"/>
            <w:vMerge/>
            <w:tcBorders>
              <w:left w:val="single" w:sz="4" w:space="0" w:color="auto"/>
              <w:bottom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t>Индекс - дефлятор</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F66E6E" w:rsidP="006C05B5">
            <w:pPr>
              <w:jc w:val="center"/>
            </w:pPr>
            <w:r w:rsidRPr="0036679C">
              <w:t>108</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5A40AF" w:rsidP="00457E50">
            <w:pPr>
              <w:jc w:val="center"/>
            </w:pPr>
            <w:r w:rsidRPr="0036679C">
              <w:t>109,9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F66E6E" w:rsidP="00642416">
            <w:pPr>
              <w:jc w:val="center"/>
            </w:pPr>
            <w:r w:rsidRPr="0036679C">
              <w:t>104,3</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F66E6E" w:rsidP="00457E50">
            <w:pPr>
              <w:jc w:val="center"/>
            </w:pPr>
            <w:r w:rsidRPr="0036679C">
              <w:t>104,3</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5A40AF" w:rsidP="00642416">
            <w:pPr>
              <w:jc w:val="center"/>
            </w:pPr>
            <w:r w:rsidRPr="0036679C">
              <w:t>104,3</w:t>
            </w:r>
          </w:p>
        </w:tc>
      </w:tr>
      <w:tr w:rsidR="006C05B5" w:rsidRPr="0036679C" w:rsidTr="006C05B5">
        <w:tc>
          <w:tcPr>
            <w:tcW w:w="579" w:type="dxa"/>
            <w:vMerge w:val="restart"/>
            <w:tcBorders>
              <w:top w:val="single" w:sz="4" w:space="0" w:color="auto"/>
              <w:left w:val="single" w:sz="4" w:space="0" w:color="auto"/>
              <w:right w:val="single" w:sz="4" w:space="0" w:color="auto"/>
            </w:tcBorders>
          </w:tcPr>
          <w:p w:rsidR="006C05B5" w:rsidRPr="0036679C" w:rsidRDefault="006C05B5" w:rsidP="006C05B5">
            <w:pPr>
              <w:jc w:val="center"/>
              <w:rPr>
                <w:b/>
              </w:rPr>
            </w:pPr>
            <w:r w:rsidRPr="0036679C">
              <w:rPr>
                <w:b/>
              </w:rPr>
              <w:t>7.</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rPr>
                <w:b/>
              </w:rPr>
              <w:t>Оборот общественного питания</w:t>
            </w:r>
            <w:r w:rsidRPr="0036679C">
              <w:t xml:space="preserve"> в действующих ценах каждого года</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F66E6E" w:rsidP="006C05B5">
            <w:pPr>
              <w:jc w:val="center"/>
            </w:pPr>
            <w:r w:rsidRPr="0036679C">
              <w:t>8873</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F66E6E" w:rsidP="006C05B5">
            <w:pPr>
              <w:jc w:val="center"/>
            </w:pPr>
            <w:r w:rsidRPr="0036679C">
              <w:t>9334,4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F66E6E" w:rsidP="006C05B5">
            <w:pPr>
              <w:jc w:val="center"/>
            </w:pPr>
            <w:r w:rsidRPr="0036679C">
              <w:t>9793,5</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F66E6E" w:rsidP="006C05B5">
            <w:pPr>
              <w:jc w:val="center"/>
            </w:pPr>
            <w:r w:rsidRPr="0036679C">
              <w:t>10287,1</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F66E6E" w:rsidP="006C05B5">
            <w:pPr>
              <w:jc w:val="center"/>
            </w:pPr>
            <w:r w:rsidRPr="0036679C">
              <w:t>10912,6</w:t>
            </w:r>
          </w:p>
        </w:tc>
      </w:tr>
      <w:tr w:rsidR="006C05B5" w:rsidRPr="0036679C" w:rsidTr="006C05B5">
        <w:tc>
          <w:tcPr>
            <w:tcW w:w="579" w:type="dxa"/>
            <w:vMerge/>
            <w:tcBorders>
              <w:top w:val="single" w:sz="4" w:space="0" w:color="auto"/>
              <w:left w:val="single" w:sz="4" w:space="0" w:color="auto"/>
              <w:right w:val="single" w:sz="4" w:space="0" w:color="auto"/>
            </w:tcBorders>
          </w:tcPr>
          <w:p w:rsidR="006C05B5" w:rsidRPr="0036679C" w:rsidRDefault="006C05B5" w:rsidP="006C05B5">
            <w:pPr>
              <w:jc w:val="center"/>
              <w:rPr>
                <w:b/>
              </w:rP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t>Индекс физического объёма к предыдущему году в сопоставимых  ценах</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F66E6E" w:rsidP="006C05B5">
            <w:pPr>
              <w:jc w:val="center"/>
            </w:pPr>
            <w:r w:rsidRPr="0036679C">
              <w:t>127,3</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100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F66E6E" w:rsidP="006C05B5">
            <w:pPr>
              <w:jc w:val="center"/>
            </w:pPr>
            <w:r w:rsidRPr="0036679C">
              <w:t>100,4</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F66E6E" w:rsidP="005A40AF">
            <w:pPr>
              <w:jc w:val="center"/>
            </w:pPr>
            <w:r w:rsidRPr="0036679C">
              <w:t>101</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F66E6E" w:rsidP="005A40AF">
            <w:pPr>
              <w:jc w:val="center"/>
            </w:pPr>
            <w:r w:rsidRPr="0036679C">
              <w:t>102</w:t>
            </w:r>
          </w:p>
        </w:tc>
      </w:tr>
      <w:tr w:rsidR="006C05B5" w:rsidRPr="0036679C" w:rsidTr="006C05B5">
        <w:tc>
          <w:tcPr>
            <w:tcW w:w="579" w:type="dxa"/>
            <w:vMerge/>
            <w:tcBorders>
              <w:left w:val="single" w:sz="4" w:space="0" w:color="auto"/>
              <w:bottom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t>Индекс - дефлятор</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F66E6E" w:rsidP="006C05B5">
            <w:pPr>
              <w:jc w:val="center"/>
            </w:pPr>
            <w:r w:rsidRPr="0036679C">
              <w:t>113,8</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F66E6E" w:rsidP="006C05B5">
            <w:pPr>
              <w:jc w:val="center"/>
            </w:pPr>
            <w:r w:rsidRPr="0036679C">
              <w:t>105,2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F66E6E" w:rsidP="00457E50">
            <w:pPr>
              <w:jc w:val="center"/>
            </w:pPr>
            <w:r w:rsidRPr="0036679C">
              <w:t>104,5</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6C05B5" w:rsidP="00F66E6E">
            <w:pPr>
              <w:jc w:val="center"/>
            </w:pPr>
            <w:r w:rsidRPr="0036679C">
              <w:t>104</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F66E6E" w:rsidP="006C05B5">
            <w:pPr>
              <w:jc w:val="center"/>
            </w:pPr>
            <w:r w:rsidRPr="0036679C">
              <w:t>104</w:t>
            </w:r>
          </w:p>
        </w:tc>
      </w:tr>
      <w:tr w:rsidR="006C05B5" w:rsidRPr="0036679C" w:rsidTr="006C05B5">
        <w:tc>
          <w:tcPr>
            <w:tcW w:w="579" w:type="dxa"/>
            <w:vMerge w:val="restart"/>
            <w:tcBorders>
              <w:top w:val="single" w:sz="4" w:space="0" w:color="auto"/>
              <w:left w:val="single" w:sz="4" w:space="0" w:color="auto"/>
              <w:right w:val="single" w:sz="4" w:space="0" w:color="auto"/>
            </w:tcBorders>
          </w:tcPr>
          <w:p w:rsidR="006C05B5" w:rsidRPr="0036679C" w:rsidRDefault="006C05B5" w:rsidP="006C05B5">
            <w:pPr>
              <w:jc w:val="center"/>
              <w:rPr>
                <w:b/>
              </w:rPr>
            </w:pPr>
            <w:r w:rsidRPr="0036679C">
              <w:rPr>
                <w:b/>
              </w:rPr>
              <w:t>8.</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rPr>
                <w:b/>
              </w:rPr>
              <w:t>Фонд начисленной заработной платы</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тыс. руб.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C5143A" w:rsidP="006C05B5">
            <w:pPr>
              <w:jc w:val="center"/>
            </w:pPr>
            <w:r w:rsidRPr="0036679C">
              <w:t>767607,5</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C5143A" w:rsidP="006C05B5">
            <w:pPr>
              <w:jc w:val="center"/>
            </w:pPr>
            <w:r w:rsidRPr="0036679C">
              <w:t>859248,3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C5143A" w:rsidP="006C05B5">
            <w:pPr>
              <w:jc w:val="center"/>
            </w:pPr>
            <w:r w:rsidRPr="0036679C">
              <w:t>923012,6</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C5143A" w:rsidP="006C05B5">
            <w:pPr>
              <w:jc w:val="center"/>
            </w:pPr>
            <w:r w:rsidRPr="0036679C">
              <w:t>981165,1</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C5143A" w:rsidP="006C05B5">
            <w:pPr>
              <w:jc w:val="center"/>
            </w:pPr>
            <w:r w:rsidRPr="0036679C">
              <w:t>1043152,1</w:t>
            </w:r>
          </w:p>
        </w:tc>
      </w:tr>
      <w:tr w:rsidR="006C05B5" w:rsidRPr="0036679C" w:rsidTr="006C05B5">
        <w:tc>
          <w:tcPr>
            <w:tcW w:w="579" w:type="dxa"/>
            <w:vMerge/>
            <w:tcBorders>
              <w:left w:val="single" w:sz="4" w:space="0" w:color="auto"/>
              <w:bottom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t>темп роста (снижения) к предыдущему  году</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C5143A" w:rsidP="006C05B5">
            <w:pPr>
              <w:jc w:val="center"/>
            </w:pPr>
            <w:r w:rsidRPr="0036679C">
              <w:t>112,5</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C5143A" w:rsidP="006C05B5">
            <w:pPr>
              <w:jc w:val="center"/>
            </w:pPr>
            <w:r w:rsidRPr="0036679C">
              <w:t>111,9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C5143A" w:rsidP="006C05B5">
            <w:pPr>
              <w:jc w:val="center"/>
            </w:pPr>
            <w:r w:rsidRPr="0036679C">
              <w:t>107,4</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C5143A" w:rsidP="006C05B5">
            <w:pPr>
              <w:jc w:val="center"/>
            </w:pPr>
            <w:r w:rsidRPr="0036679C">
              <w:t>106,3</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C5143A" w:rsidP="0053618D">
            <w:pPr>
              <w:jc w:val="center"/>
            </w:pPr>
            <w:r w:rsidRPr="0036679C">
              <w:t>106,3</w:t>
            </w:r>
          </w:p>
        </w:tc>
      </w:tr>
      <w:tr w:rsidR="006C05B5" w:rsidRPr="0036679C" w:rsidTr="006C05B5">
        <w:tc>
          <w:tcPr>
            <w:tcW w:w="579" w:type="dxa"/>
            <w:vMerge w:val="restart"/>
            <w:tcBorders>
              <w:top w:val="single" w:sz="4" w:space="0" w:color="auto"/>
              <w:left w:val="single" w:sz="4" w:space="0" w:color="auto"/>
              <w:right w:val="single" w:sz="4" w:space="0" w:color="auto"/>
            </w:tcBorders>
          </w:tcPr>
          <w:p w:rsidR="006C05B5" w:rsidRPr="0036679C" w:rsidRDefault="006C05B5" w:rsidP="006C05B5">
            <w:pPr>
              <w:jc w:val="center"/>
              <w:rPr>
                <w:b/>
              </w:rPr>
            </w:pPr>
            <w:r w:rsidRPr="0036679C">
              <w:rPr>
                <w:b/>
              </w:rPr>
              <w:t>9.</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rPr>
                <w:b/>
              </w:rPr>
              <w:t>Среднесписочная численность работающих</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чел.</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14A74" w:rsidP="006C05B5">
            <w:pPr>
              <w:jc w:val="center"/>
            </w:pPr>
            <w:r w:rsidRPr="0036679C">
              <w:t>1866,9</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14A74" w:rsidP="00457E50">
            <w:pPr>
              <w:jc w:val="center"/>
            </w:pPr>
            <w:r w:rsidRPr="0036679C">
              <w:t>1904,8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14A74" w:rsidP="00457E50">
            <w:pPr>
              <w:jc w:val="center"/>
            </w:pPr>
            <w:r w:rsidRPr="0036679C">
              <w:t>1923,9</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614A74" w:rsidP="00457E50">
            <w:pPr>
              <w:jc w:val="center"/>
            </w:pPr>
            <w:r w:rsidRPr="0036679C">
              <w:t>1928,9</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614A74" w:rsidP="00457E50">
            <w:pPr>
              <w:jc w:val="center"/>
            </w:pPr>
            <w:r w:rsidRPr="0036679C">
              <w:t>1931,9</w:t>
            </w:r>
          </w:p>
        </w:tc>
      </w:tr>
      <w:tr w:rsidR="006C05B5" w:rsidRPr="0036679C" w:rsidTr="006C05B5">
        <w:tc>
          <w:tcPr>
            <w:tcW w:w="579" w:type="dxa"/>
            <w:vMerge/>
            <w:tcBorders>
              <w:left w:val="single" w:sz="4" w:space="0" w:color="auto"/>
              <w:bottom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t>темп роста (снижения) к предыдущему  году</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14A74" w:rsidP="006C05B5">
            <w:pPr>
              <w:jc w:val="center"/>
            </w:pPr>
            <w:r w:rsidRPr="0036679C">
              <w:t>96,4</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14A74" w:rsidP="0053618D">
            <w:pPr>
              <w:jc w:val="center"/>
            </w:pPr>
            <w:r w:rsidRPr="0036679C">
              <w:t>102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14A74" w:rsidP="0053618D">
            <w:pPr>
              <w:jc w:val="center"/>
            </w:pPr>
            <w:r w:rsidRPr="0036679C">
              <w:t>101</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6C05B5" w:rsidP="006C05B5">
            <w:pPr>
              <w:jc w:val="center"/>
            </w:pPr>
            <w:r w:rsidRPr="0036679C">
              <w:t>100</w:t>
            </w:r>
            <w:r w:rsidR="00614A74" w:rsidRPr="0036679C">
              <w:t>,3</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6C05B5" w:rsidP="006C05B5">
            <w:pPr>
              <w:jc w:val="center"/>
            </w:pPr>
            <w:r w:rsidRPr="0036679C">
              <w:t>100</w:t>
            </w:r>
            <w:r w:rsidR="00614A74" w:rsidRPr="0036679C">
              <w:t>,2</w:t>
            </w:r>
          </w:p>
        </w:tc>
      </w:tr>
      <w:tr w:rsidR="006C05B5" w:rsidRPr="0036679C" w:rsidTr="006C05B5">
        <w:tc>
          <w:tcPr>
            <w:tcW w:w="579" w:type="dxa"/>
            <w:vMerge w:val="restart"/>
            <w:tcBorders>
              <w:top w:val="single" w:sz="4" w:space="0" w:color="auto"/>
              <w:left w:val="single" w:sz="4" w:space="0" w:color="auto"/>
              <w:right w:val="single" w:sz="4" w:space="0" w:color="auto"/>
            </w:tcBorders>
          </w:tcPr>
          <w:p w:rsidR="006C05B5" w:rsidRPr="0036679C" w:rsidRDefault="006C05B5" w:rsidP="006C05B5">
            <w:pPr>
              <w:jc w:val="center"/>
              <w:rPr>
                <w:b/>
              </w:rPr>
            </w:pPr>
            <w:r w:rsidRPr="0036679C">
              <w:rPr>
                <w:b/>
              </w:rPr>
              <w:t>10.</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rPr>
                <w:b/>
              </w:rPr>
              <w:t>Среднемесячная заработная плата</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руб./ чел.</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395A95" w:rsidP="006C05B5">
            <w:pPr>
              <w:jc w:val="center"/>
            </w:pPr>
            <w:r w:rsidRPr="0036679C">
              <w:t>34263,9</w:t>
            </w:r>
          </w:p>
          <w:p w:rsidR="006C05B5" w:rsidRPr="0036679C" w:rsidRDefault="006C05B5" w:rsidP="006C05B5">
            <w:pPr>
              <w:jc w:val="center"/>
            </w:pP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395A95" w:rsidP="006C05B5">
            <w:pPr>
              <w:jc w:val="center"/>
            </w:pPr>
            <w:r w:rsidRPr="0036679C">
              <w:t>37591,4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395A95" w:rsidP="006C05B5">
            <w:pPr>
              <w:jc w:val="center"/>
            </w:pPr>
            <w:r w:rsidRPr="0036679C">
              <w:t>39980,1</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395A95" w:rsidP="006C05B5">
            <w:pPr>
              <w:jc w:val="center"/>
            </w:pPr>
            <w:r w:rsidRPr="0036679C">
              <w:t>42388,8</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395A95" w:rsidP="003052E5">
            <w:pPr>
              <w:jc w:val="center"/>
            </w:pPr>
            <w:r w:rsidRPr="0036679C">
              <w:t>44996,8</w:t>
            </w:r>
          </w:p>
        </w:tc>
      </w:tr>
      <w:tr w:rsidR="006C05B5" w:rsidRPr="00940674" w:rsidTr="006C05B5">
        <w:tc>
          <w:tcPr>
            <w:tcW w:w="579" w:type="dxa"/>
            <w:vMerge/>
            <w:tcBorders>
              <w:left w:val="single" w:sz="4" w:space="0" w:color="auto"/>
              <w:bottom w:val="single" w:sz="4" w:space="0" w:color="auto"/>
              <w:right w:val="single" w:sz="4" w:space="0" w:color="auto"/>
            </w:tcBorders>
          </w:tcPr>
          <w:p w:rsidR="006C05B5" w:rsidRPr="0036679C" w:rsidRDefault="006C05B5" w:rsidP="006C05B5">
            <w:pPr>
              <w:jc w:val="cente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r w:rsidRPr="0036679C">
              <w:t>темп роста (снижения) к предыдущему году</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6C05B5" w:rsidP="006C05B5">
            <w:pPr>
              <w:jc w:val="center"/>
            </w:pPr>
            <w:r w:rsidRPr="0036679C">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395A95" w:rsidP="006C05B5">
            <w:pPr>
              <w:jc w:val="center"/>
            </w:pPr>
            <w:r w:rsidRPr="0036679C">
              <w:t>116,6</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395A95" w:rsidP="006C05B5">
            <w:pPr>
              <w:tabs>
                <w:tab w:val="left" w:pos="180"/>
                <w:tab w:val="center" w:pos="450"/>
              </w:tabs>
              <w:jc w:val="center"/>
            </w:pPr>
            <w:r w:rsidRPr="0036679C">
              <w:t>109,7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C05B5" w:rsidRPr="0036679C" w:rsidRDefault="00395A95" w:rsidP="00457E50">
            <w:pPr>
              <w:jc w:val="center"/>
            </w:pPr>
            <w:r w:rsidRPr="0036679C">
              <w:t>106,4</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395A95" w:rsidP="006C05B5">
            <w:pPr>
              <w:jc w:val="center"/>
            </w:pPr>
            <w:r w:rsidRPr="0036679C">
              <w:t>106</w:t>
            </w:r>
          </w:p>
        </w:tc>
        <w:tc>
          <w:tcPr>
            <w:tcW w:w="1080" w:type="dxa"/>
            <w:tcBorders>
              <w:top w:val="single" w:sz="4" w:space="0" w:color="auto"/>
              <w:left w:val="single" w:sz="4" w:space="0" w:color="auto"/>
              <w:bottom w:val="single" w:sz="4" w:space="0" w:color="auto"/>
              <w:right w:val="single" w:sz="4" w:space="0" w:color="auto"/>
            </w:tcBorders>
          </w:tcPr>
          <w:p w:rsidR="006C05B5" w:rsidRPr="0036679C" w:rsidRDefault="00395A95" w:rsidP="003052E5">
            <w:pPr>
              <w:jc w:val="center"/>
            </w:pPr>
            <w:r w:rsidRPr="0036679C">
              <w:t>106,2</w:t>
            </w:r>
          </w:p>
        </w:tc>
      </w:tr>
    </w:tbl>
    <w:p w:rsidR="006C05B5" w:rsidRDefault="006C05B5" w:rsidP="006C05B5">
      <w:pPr>
        <w:jc w:val="center"/>
        <w:rPr>
          <w:b/>
          <w:sz w:val="28"/>
          <w:szCs w:val="28"/>
        </w:rPr>
      </w:pPr>
    </w:p>
    <w:p w:rsidR="006C05B5" w:rsidRDefault="006C05B5" w:rsidP="00C01FD9">
      <w:pPr>
        <w:jc w:val="center"/>
        <w:rPr>
          <w:b/>
          <w:sz w:val="28"/>
          <w:szCs w:val="28"/>
        </w:rPr>
      </w:pPr>
    </w:p>
    <w:p w:rsidR="006C05B5" w:rsidRDefault="006C05B5" w:rsidP="00C01FD9">
      <w:pPr>
        <w:jc w:val="center"/>
        <w:rPr>
          <w:b/>
          <w:sz w:val="28"/>
          <w:szCs w:val="28"/>
        </w:rPr>
      </w:pPr>
    </w:p>
    <w:p w:rsidR="006C05B5" w:rsidRDefault="006C05B5" w:rsidP="00C01FD9">
      <w:pPr>
        <w:jc w:val="center"/>
        <w:rPr>
          <w:b/>
          <w:sz w:val="28"/>
          <w:szCs w:val="28"/>
        </w:rPr>
      </w:pPr>
    </w:p>
    <w:p w:rsidR="006C05B5" w:rsidRDefault="006C05B5" w:rsidP="00C01FD9">
      <w:pPr>
        <w:jc w:val="center"/>
        <w:rPr>
          <w:b/>
          <w:sz w:val="28"/>
          <w:szCs w:val="28"/>
        </w:rPr>
      </w:pPr>
    </w:p>
    <w:p w:rsidR="006C05B5" w:rsidRDefault="006C05B5" w:rsidP="00C01FD9">
      <w:pPr>
        <w:jc w:val="center"/>
        <w:rPr>
          <w:b/>
          <w:sz w:val="28"/>
          <w:szCs w:val="28"/>
        </w:rPr>
      </w:pPr>
    </w:p>
    <w:p w:rsidR="006C05B5" w:rsidRDefault="006C05B5" w:rsidP="00C01FD9">
      <w:pPr>
        <w:jc w:val="center"/>
        <w:rPr>
          <w:b/>
          <w:sz w:val="28"/>
          <w:szCs w:val="28"/>
        </w:rPr>
      </w:pPr>
    </w:p>
    <w:p w:rsidR="006C05B5" w:rsidRDefault="006C05B5" w:rsidP="00C01FD9">
      <w:pPr>
        <w:jc w:val="center"/>
        <w:rPr>
          <w:b/>
          <w:sz w:val="28"/>
          <w:szCs w:val="28"/>
        </w:rPr>
      </w:pPr>
    </w:p>
    <w:p w:rsidR="006C05B5" w:rsidRDefault="006C05B5" w:rsidP="00C01FD9">
      <w:pPr>
        <w:jc w:val="center"/>
        <w:rPr>
          <w:b/>
          <w:sz w:val="28"/>
          <w:szCs w:val="28"/>
        </w:rPr>
      </w:pPr>
    </w:p>
    <w:p w:rsidR="006C05B5" w:rsidRDefault="006C05B5" w:rsidP="00C01FD9">
      <w:pPr>
        <w:jc w:val="center"/>
        <w:rPr>
          <w:b/>
          <w:sz w:val="28"/>
          <w:szCs w:val="28"/>
        </w:rPr>
      </w:pPr>
    </w:p>
    <w:p w:rsidR="006C05B5" w:rsidRDefault="006C05B5" w:rsidP="00C01FD9">
      <w:pPr>
        <w:jc w:val="center"/>
        <w:rPr>
          <w:b/>
          <w:sz w:val="28"/>
          <w:szCs w:val="28"/>
        </w:rPr>
      </w:pPr>
    </w:p>
    <w:p w:rsidR="006C05B5" w:rsidRDefault="006C05B5" w:rsidP="00C01FD9">
      <w:pPr>
        <w:jc w:val="center"/>
        <w:rPr>
          <w:b/>
          <w:sz w:val="28"/>
          <w:szCs w:val="28"/>
        </w:rPr>
      </w:pPr>
    </w:p>
    <w:p w:rsidR="006C05B5" w:rsidRDefault="006C05B5" w:rsidP="00C01FD9">
      <w:pPr>
        <w:jc w:val="center"/>
        <w:rPr>
          <w:b/>
          <w:sz w:val="28"/>
          <w:szCs w:val="28"/>
        </w:rPr>
      </w:pPr>
    </w:p>
    <w:p w:rsidR="006C05B5" w:rsidRDefault="006C05B5" w:rsidP="00C01FD9">
      <w:pPr>
        <w:jc w:val="center"/>
        <w:rPr>
          <w:b/>
          <w:sz w:val="28"/>
          <w:szCs w:val="28"/>
        </w:rPr>
      </w:pPr>
    </w:p>
    <w:p w:rsidR="006C05B5" w:rsidRDefault="006C05B5" w:rsidP="00C01FD9">
      <w:pPr>
        <w:jc w:val="center"/>
        <w:rPr>
          <w:b/>
          <w:sz w:val="28"/>
          <w:szCs w:val="28"/>
        </w:rPr>
      </w:pPr>
    </w:p>
    <w:p w:rsidR="006C05B5" w:rsidRDefault="006C05B5" w:rsidP="00C01FD9">
      <w:pPr>
        <w:jc w:val="center"/>
        <w:rPr>
          <w:b/>
          <w:sz w:val="28"/>
          <w:szCs w:val="28"/>
        </w:rPr>
      </w:pPr>
    </w:p>
    <w:p w:rsidR="006C05B5" w:rsidRDefault="006C05B5" w:rsidP="00C01FD9">
      <w:pPr>
        <w:jc w:val="center"/>
        <w:rPr>
          <w:b/>
          <w:sz w:val="28"/>
          <w:szCs w:val="28"/>
        </w:rPr>
      </w:pPr>
    </w:p>
    <w:p w:rsidR="006C05B5" w:rsidRDefault="006C05B5" w:rsidP="00C01FD9">
      <w:pPr>
        <w:jc w:val="center"/>
        <w:rPr>
          <w:b/>
          <w:sz w:val="28"/>
          <w:szCs w:val="28"/>
        </w:rPr>
      </w:pPr>
    </w:p>
    <w:p w:rsidR="006C05B5" w:rsidRDefault="006C05B5" w:rsidP="00C01FD9">
      <w:pPr>
        <w:jc w:val="center"/>
        <w:rPr>
          <w:b/>
          <w:sz w:val="28"/>
          <w:szCs w:val="28"/>
        </w:rPr>
      </w:pPr>
    </w:p>
    <w:p w:rsidR="006C05B5" w:rsidRDefault="006C05B5" w:rsidP="00C01FD9">
      <w:pPr>
        <w:jc w:val="center"/>
        <w:rPr>
          <w:b/>
          <w:sz w:val="28"/>
          <w:szCs w:val="28"/>
        </w:rPr>
      </w:pPr>
    </w:p>
    <w:p w:rsidR="006C05B5" w:rsidRDefault="006C05B5" w:rsidP="00C01FD9">
      <w:pPr>
        <w:jc w:val="center"/>
        <w:rPr>
          <w:b/>
          <w:sz w:val="28"/>
          <w:szCs w:val="28"/>
        </w:rPr>
      </w:pPr>
    </w:p>
    <w:p w:rsidR="006C05B5" w:rsidRDefault="006C05B5" w:rsidP="00C01FD9">
      <w:pPr>
        <w:jc w:val="center"/>
        <w:rPr>
          <w:b/>
          <w:sz w:val="28"/>
          <w:szCs w:val="28"/>
        </w:rPr>
      </w:pPr>
    </w:p>
    <w:p w:rsidR="00450AA8" w:rsidRDefault="00450AA8" w:rsidP="00790422">
      <w:pPr>
        <w:jc w:val="center"/>
        <w:rPr>
          <w:sz w:val="28"/>
          <w:szCs w:val="28"/>
        </w:rPr>
      </w:pPr>
    </w:p>
    <w:p w:rsidR="0036679C" w:rsidRDefault="0036679C" w:rsidP="00790422">
      <w:pPr>
        <w:jc w:val="center"/>
        <w:rPr>
          <w:sz w:val="28"/>
          <w:szCs w:val="28"/>
        </w:rPr>
      </w:pPr>
    </w:p>
    <w:p w:rsidR="00C01FD9" w:rsidRPr="00D2669A" w:rsidRDefault="00C01FD9" w:rsidP="00790422">
      <w:pPr>
        <w:jc w:val="center"/>
        <w:rPr>
          <w:b/>
          <w:sz w:val="28"/>
          <w:szCs w:val="28"/>
        </w:rPr>
      </w:pPr>
      <w:r w:rsidRPr="00D2669A">
        <w:rPr>
          <w:b/>
          <w:sz w:val="28"/>
          <w:szCs w:val="28"/>
        </w:rPr>
        <w:lastRenderedPageBreak/>
        <w:t>ПОЯСНИТЕЛЬНАЯ ЗАПИСКА</w:t>
      </w:r>
    </w:p>
    <w:p w:rsidR="00C01FD9" w:rsidRPr="0031762F" w:rsidRDefault="00C01FD9" w:rsidP="000A50FB">
      <w:pPr>
        <w:jc w:val="center"/>
        <w:rPr>
          <w:sz w:val="28"/>
          <w:szCs w:val="28"/>
        </w:rPr>
      </w:pPr>
      <w:r w:rsidRPr="00D2669A">
        <w:rPr>
          <w:b/>
          <w:sz w:val="28"/>
          <w:szCs w:val="28"/>
        </w:rPr>
        <w:t xml:space="preserve">к прогнозу социально-экономического развития Поныровского района </w:t>
      </w:r>
      <w:r w:rsidR="000A50FB" w:rsidRPr="00D2669A">
        <w:rPr>
          <w:b/>
          <w:sz w:val="28"/>
          <w:szCs w:val="28"/>
        </w:rPr>
        <w:t xml:space="preserve">Курской области </w:t>
      </w:r>
      <w:r w:rsidRPr="00D2669A">
        <w:rPr>
          <w:b/>
          <w:sz w:val="28"/>
          <w:szCs w:val="28"/>
        </w:rPr>
        <w:t>на 20</w:t>
      </w:r>
      <w:r w:rsidR="00E1722B" w:rsidRPr="00D2669A">
        <w:rPr>
          <w:b/>
          <w:sz w:val="28"/>
          <w:szCs w:val="28"/>
        </w:rPr>
        <w:t>2</w:t>
      </w:r>
      <w:r w:rsidR="0036679C" w:rsidRPr="00D2669A">
        <w:rPr>
          <w:b/>
          <w:sz w:val="28"/>
          <w:szCs w:val="28"/>
        </w:rPr>
        <w:t>4</w:t>
      </w:r>
      <w:r w:rsidRPr="00D2669A">
        <w:rPr>
          <w:b/>
          <w:sz w:val="28"/>
          <w:szCs w:val="28"/>
        </w:rPr>
        <w:t xml:space="preserve"> - 20</w:t>
      </w:r>
      <w:r w:rsidR="00864CFA" w:rsidRPr="00D2669A">
        <w:rPr>
          <w:b/>
          <w:sz w:val="28"/>
          <w:szCs w:val="28"/>
        </w:rPr>
        <w:t>2</w:t>
      </w:r>
      <w:r w:rsidR="0036679C" w:rsidRPr="00D2669A">
        <w:rPr>
          <w:b/>
          <w:sz w:val="28"/>
          <w:szCs w:val="28"/>
        </w:rPr>
        <w:t>6</w:t>
      </w:r>
      <w:r w:rsidRPr="00D2669A">
        <w:rPr>
          <w:b/>
          <w:sz w:val="28"/>
          <w:szCs w:val="28"/>
        </w:rPr>
        <w:t xml:space="preserve"> годы</w:t>
      </w:r>
    </w:p>
    <w:p w:rsidR="00C01FD9" w:rsidRDefault="00C01FD9" w:rsidP="00CD6F90">
      <w:pPr>
        <w:ind w:firstLine="709"/>
        <w:jc w:val="both"/>
        <w:rPr>
          <w:b/>
          <w:sz w:val="32"/>
          <w:szCs w:val="32"/>
        </w:rPr>
      </w:pPr>
    </w:p>
    <w:p w:rsidR="00C01FD9" w:rsidRPr="0031762F" w:rsidRDefault="00C01FD9" w:rsidP="00D2669A">
      <w:pPr>
        <w:ind w:firstLine="709"/>
        <w:jc w:val="both"/>
        <w:rPr>
          <w:sz w:val="28"/>
          <w:szCs w:val="28"/>
        </w:rPr>
      </w:pPr>
      <w:r w:rsidRPr="0031762F">
        <w:rPr>
          <w:sz w:val="28"/>
          <w:szCs w:val="28"/>
        </w:rPr>
        <w:t>Разработка прогноза социально-экономического развития района на среднесрочную перспективу 20</w:t>
      </w:r>
      <w:r w:rsidR="00E1722B">
        <w:rPr>
          <w:sz w:val="28"/>
          <w:szCs w:val="28"/>
        </w:rPr>
        <w:t>2</w:t>
      </w:r>
      <w:r w:rsidR="0036679C">
        <w:rPr>
          <w:sz w:val="28"/>
          <w:szCs w:val="28"/>
        </w:rPr>
        <w:t>4</w:t>
      </w:r>
      <w:r w:rsidRPr="0031762F">
        <w:rPr>
          <w:sz w:val="28"/>
          <w:szCs w:val="28"/>
        </w:rPr>
        <w:t>-20</w:t>
      </w:r>
      <w:r w:rsidR="00864CFA">
        <w:rPr>
          <w:sz w:val="28"/>
          <w:szCs w:val="28"/>
        </w:rPr>
        <w:t>2</w:t>
      </w:r>
      <w:r w:rsidR="0036679C">
        <w:rPr>
          <w:sz w:val="28"/>
          <w:szCs w:val="28"/>
        </w:rPr>
        <w:t>4</w:t>
      </w:r>
      <w:r w:rsidR="00E1722B">
        <w:rPr>
          <w:sz w:val="28"/>
          <w:szCs w:val="28"/>
        </w:rPr>
        <w:t xml:space="preserve"> </w:t>
      </w:r>
      <w:r w:rsidRPr="0031762F">
        <w:rPr>
          <w:sz w:val="28"/>
          <w:szCs w:val="28"/>
        </w:rPr>
        <w:t>год</w:t>
      </w:r>
      <w:r w:rsidR="00790422">
        <w:rPr>
          <w:sz w:val="28"/>
          <w:szCs w:val="28"/>
        </w:rPr>
        <w:t>ов</w:t>
      </w:r>
      <w:r w:rsidR="005B745B">
        <w:rPr>
          <w:sz w:val="28"/>
          <w:szCs w:val="28"/>
        </w:rPr>
        <w:t xml:space="preserve"> осуществлялась в </w:t>
      </w:r>
      <w:r w:rsidRPr="0031762F">
        <w:rPr>
          <w:sz w:val="28"/>
          <w:szCs w:val="28"/>
        </w:rPr>
        <w:t xml:space="preserve">соответствии со статьей 173 Бюджетного кодекса Российской Федерации, </w:t>
      </w:r>
      <w:r w:rsidR="009F605A">
        <w:rPr>
          <w:sz w:val="28"/>
          <w:szCs w:val="28"/>
        </w:rPr>
        <w:t>п</w:t>
      </w:r>
      <w:r w:rsidR="009F605A" w:rsidRPr="009F605A">
        <w:rPr>
          <w:sz w:val="28"/>
          <w:szCs w:val="28"/>
        </w:rPr>
        <w:t>остановление</w:t>
      </w:r>
      <w:r w:rsidR="009F605A">
        <w:rPr>
          <w:sz w:val="28"/>
          <w:szCs w:val="28"/>
        </w:rPr>
        <w:t>м</w:t>
      </w:r>
      <w:r w:rsidR="009F605A" w:rsidRPr="009F605A">
        <w:rPr>
          <w:sz w:val="28"/>
          <w:szCs w:val="28"/>
        </w:rPr>
        <w:t xml:space="preserve"> Администрации Курской области от 25.12.2015 </w:t>
      </w:r>
      <w:r w:rsidR="009F605A">
        <w:rPr>
          <w:sz w:val="28"/>
          <w:szCs w:val="28"/>
        </w:rPr>
        <w:t>№</w:t>
      </w:r>
      <w:r w:rsidR="009F605A" w:rsidRPr="009F605A">
        <w:rPr>
          <w:sz w:val="28"/>
          <w:szCs w:val="28"/>
        </w:rPr>
        <w:t xml:space="preserve"> 940-па </w:t>
      </w:r>
      <w:r w:rsidR="00A44438">
        <w:rPr>
          <w:sz w:val="28"/>
          <w:szCs w:val="28"/>
        </w:rPr>
        <w:t>«</w:t>
      </w:r>
      <w:r w:rsidR="009F605A" w:rsidRPr="009F605A">
        <w:rPr>
          <w:sz w:val="28"/>
          <w:szCs w:val="28"/>
        </w:rPr>
        <w:t>О Порядке разработки и корректировки прогнозов социально-экономического развития Курской области на среднесрочный и долгосрочный периоды</w:t>
      </w:r>
      <w:r w:rsidR="00A44438">
        <w:rPr>
          <w:sz w:val="28"/>
          <w:szCs w:val="28"/>
        </w:rPr>
        <w:t>»</w:t>
      </w:r>
      <w:r w:rsidR="009F605A">
        <w:rPr>
          <w:sz w:val="28"/>
          <w:szCs w:val="28"/>
        </w:rPr>
        <w:t>,</w:t>
      </w:r>
      <w:r w:rsidR="000A41F4">
        <w:rPr>
          <w:sz w:val="28"/>
          <w:szCs w:val="28"/>
        </w:rPr>
        <w:t xml:space="preserve"> </w:t>
      </w:r>
      <w:r w:rsidRPr="0031762F">
        <w:rPr>
          <w:sz w:val="28"/>
          <w:szCs w:val="28"/>
        </w:rPr>
        <w:t>распоряжением Администрации</w:t>
      </w:r>
      <w:r w:rsidR="00790422">
        <w:rPr>
          <w:sz w:val="28"/>
          <w:szCs w:val="28"/>
        </w:rPr>
        <w:t xml:space="preserve"> Курской области от 20.05.2013 </w:t>
      </w:r>
      <w:r w:rsidR="00E1722B">
        <w:rPr>
          <w:sz w:val="28"/>
          <w:szCs w:val="28"/>
        </w:rPr>
        <w:t>№ 384-</w:t>
      </w:r>
      <w:r w:rsidR="00790422">
        <w:rPr>
          <w:sz w:val="28"/>
          <w:szCs w:val="28"/>
        </w:rPr>
        <w:t>ра</w:t>
      </w:r>
      <w:r w:rsidR="000A41F4">
        <w:rPr>
          <w:sz w:val="28"/>
          <w:szCs w:val="28"/>
        </w:rPr>
        <w:t xml:space="preserve"> </w:t>
      </w:r>
      <w:r w:rsidRPr="0031762F">
        <w:rPr>
          <w:sz w:val="28"/>
          <w:szCs w:val="28"/>
        </w:rPr>
        <w:t>«Об утверждении методических рекомендаций к разработке показателей прогноза социально</w:t>
      </w:r>
      <w:r w:rsidR="00E1722B">
        <w:rPr>
          <w:sz w:val="28"/>
          <w:szCs w:val="28"/>
        </w:rPr>
        <w:t>-</w:t>
      </w:r>
      <w:r w:rsidRPr="0031762F">
        <w:rPr>
          <w:sz w:val="28"/>
          <w:szCs w:val="28"/>
        </w:rPr>
        <w:t>экономического развития Курской области»,</w:t>
      </w:r>
      <w:r w:rsidR="000A41F4">
        <w:rPr>
          <w:sz w:val="28"/>
          <w:szCs w:val="28"/>
        </w:rPr>
        <w:t xml:space="preserve"> </w:t>
      </w:r>
      <w:r w:rsidRPr="0031762F">
        <w:rPr>
          <w:sz w:val="28"/>
          <w:szCs w:val="28"/>
        </w:rPr>
        <w:t>решением</w:t>
      </w:r>
      <w:r w:rsidR="000A41F4">
        <w:rPr>
          <w:sz w:val="28"/>
          <w:szCs w:val="28"/>
        </w:rPr>
        <w:t xml:space="preserve"> </w:t>
      </w:r>
      <w:r w:rsidRPr="0031762F">
        <w:rPr>
          <w:sz w:val="28"/>
          <w:szCs w:val="28"/>
        </w:rPr>
        <w:t xml:space="preserve">Представительного </w:t>
      </w:r>
      <w:r w:rsidR="00512EE1">
        <w:rPr>
          <w:sz w:val="28"/>
          <w:szCs w:val="28"/>
        </w:rPr>
        <w:t>С</w:t>
      </w:r>
      <w:r w:rsidRPr="0031762F">
        <w:rPr>
          <w:sz w:val="28"/>
          <w:szCs w:val="28"/>
        </w:rPr>
        <w:t xml:space="preserve">обрания Поныровского района Курской области от </w:t>
      </w:r>
      <w:r w:rsidR="00D0273C">
        <w:rPr>
          <w:sz w:val="28"/>
          <w:szCs w:val="28"/>
        </w:rPr>
        <w:t>26.11.2019 № 64 «Об утверждении Положения о бюджетном процессе в Поныровском районе Курской области»</w:t>
      </w:r>
      <w:r w:rsidRPr="0031762F">
        <w:rPr>
          <w:sz w:val="28"/>
          <w:szCs w:val="28"/>
        </w:rPr>
        <w:t>, постановлением Администрации Поныровского района Курской области от 27.09.2011 № 665 «Об утверждении Порядка составления проекта бюджета Поныровского района Курской области на очередной финансовый год».</w:t>
      </w:r>
    </w:p>
    <w:p w:rsidR="00C01FD9" w:rsidRPr="0031762F" w:rsidRDefault="00C01FD9" w:rsidP="00D2669A">
      <w:pPr>
        <w:ind w:firstLine="709"/>
        <w:jc w:val="both"/>
        <w:rPr>
          <w:sz w:val="28"/>
          <w:szCs w:val="28"/>
        </w:rPr>
      </w:pPr>
      <w:r w:rsidRPr="0031762F">
        <w:rPr>
          <w:sz w:val="28"/>
          <w:szCs w:val="28"/>
        </w:rPr>
        <w:t xml:space="preserve">Организация работы по формированию прогноза возложена на отдел экономики и управления имуществом Администрации </w:t>
      </w:r>
      <w:r w:rsidR="009F605A">
        <w:rPr>
          <w:sz w:val="28"/>
          <w:szCs w:val="28"/>
        </w:rPr>
        <w:t xml:space="preserve">Поныровского </w:t>
      </w:r>
      <w:r w:rsidRPr="0031762F">
        <w:rPr>
          <w:sz w:val="28"/>
          <w:szCs w:val="28"/>
        </w:rPr>
        <w:t>района</w:t>
      </w:r>
      <w:r w:rsidR="009F605A">
        <w:rPr>
          <w:sz w:val="28"/>
          <w:szCs w:val="28"/>
        </w:rPr>
        <w:t xml:space="preserve"> Курской области</w:t>
      </w:r>
      <w:r w:rsidRPr="0031762F">
        <w:rPr>
          <w:sz w:val="28"/>
          <w:szCs w:val="28"/>
        </w:rPr>
        <w:t xml:space="preserve">. </w:t>
      </w:r>
      <w:r w:rsidR="009F605A">
        <w:rPr>
          <w:sz w:val="28"/>
          <w:szCs w:val="28"/>
        </w:rPr>
        <w:t xml:space="preserve">Разработка параметров прогноза </w:t>
      </w:r>
      <w:r w:rsidRPr="0031762F">
        <w:rPr>
          <w:sz w:val="28"/>
          <w:szCs w:val="28"/>
        </w:rPr>
        <w:t xml:space="preserve">осуществлялась по району в целом, муниципальным образованиям </w:t>
      </w:r>
      <w:r w:rsidR="009F605A">
        <w:rPr>
          <w:sz w:val="28"/>
          <w:szCs w:val="28"/>
        </w:rPr>
        <w:t xml:space="preserve">района </w:t>
      </w:r>
      <w:r w:rsidRPr="0031762F">
        <w:rPr>
          <w:sz w:val="28"/>
          <w:szCs w:val="28"/>
        </w:rPr>
        <w:t>и отдельным предприятиям в разрезе видов экономической деятельности.</w:t>
      </w:r>
      <w:r w:rsidR="00E26A49">
        <w:rPr>
          <w:sz w:val="28"/>
          <w:szCs w:val="28"/>
        </w:rPr>
        <w:t xml:space="preserve"> Среднесрочный прогноз разрабатывался на вариативной основе (в </w:t>
      </w:r>
      <w:r w:rsidR="00445279">
        <w:rPr>
          <w:sz w:val="28"/>
          <w:szCs w:val="28"/>
        </w:rPr>
        <w:t>двух</w:t>
      </w:r>
      <w:r w:rsidR="00E26A49">
        <w:rPr>
          <w:sz w:val="28"/>
          <w:szCs w:val="28"/>
        </w:rPr>
        <w:t xml:space="preserve"> вариантах)</w:t>
      </w:r>
      <w:r w:rsidR="000A41F4">
        <w:rPr>
          <w:sz w:val="28"/>
          <w:szCs w:val="28"/>
        </w:rPr>
        <w:t xml:space="preserve"> на основе прогноза социально-</w:t>
      </w:r>
      <w:r w:rsidR="00E26A49">
        <w:rPr>
          <w:sz w:val="28"/>
          <w:szCs w:val="28"/>
        </w:rPr>
        <w:t>экономического развития Российской Федерации на среднесрочный период.</w:t>
      </w:r>
      <w:r w:rsidRPr="0031762F">
        <w:rPr>
          <w:sz w:val="28"/>
          <w:szCs w:val="28"/>
        </w:rPr>
        <w:t xml:space="preserve"> При разработке прогноза учитывалась динамика социально-экономического развития района за отчётный период. При этом использовались статистические данные за 20</w:t>
      </w:r>
      <w:r w:rsidR="0042081A">
        <w:rPr>
          <w:sz w:val="28"/>
          <w:szCs w:val="28"/>
        </w:rPr>
        <w:t>2</w:t>
      </w:r>
      <w:r w:rsidR="00200E16">
        <w:rPr>
          <w:sz w:val="28"/>
          <w:szCs w:val="28"/>
        </w:rPr>
        <w:t>1</w:t>
      </w:r>
      <w:r w:rsidRPr="0031762F">
        <w:rPr>
          <w:sz w:val="28"/>
          <w:szCs w:val="28"/>
        </w:rPr>
        <w:t xml:space="preserve"> - 20</w:t>
      </w:r>
      <w:r w:rsidR="00F32D60">
        <w:rPr>
          <w:sz w:val="28"/>
          <w:szCs w:val="28"/>
        </w:rPr>
        <w:t>2</w:t>
      </w:r>
      <w:r w:rsidR="00200E16">
        <w:rPr>
          <w:sz w:val="28"/>
          <w:szCs w:val="28"/>
        </w:rPr>
        <w:t>2</w:t>
      </w:r>
      <w:r w:rsidRPr="0031762F">
        <w:rPr>
          <w:sz w:val="28"/>
          <w:szCs w:val="28"/>
        </w:rPr>
        <w:t xml:space="preserve"> годы. На основе статистических данных проведен анализ реальной ситуации, сложившейся в хозяйствующих субъектах района, определены плановые показатели прогноза на 20</w:t>
      </w:r>
      <w:r w:rsidR="00E26A49">
        <w:rPr>
          <w:sz w:val="28"/>
          <w:szCs w:val="28"/>
        </w:rPr>
        <w:t>2</w:t>
      </w:r>
      <w:r w:rsidR="00200E16">
        <w:rPr>
          <w:sz w:val="28"/>
          <w:szCs w:val="28"/>
        </w:rPr>
        <w:t>4</w:t>
      </w:r>
      <w:r w:rsidR="0042081A">
        <w:rPr>
          <w:sz w:val="28"/>
          <w:szCs w:val="28"/>
        </w:rPr>
        <w:t xml:space="preserve"> </w:t>
      </w:r>
      <w:r w:rsidRPr="0031762F">
        <w:rPr>
          <w:sz w:val="28"/>
          <w:szCs w:val="28"/>
        </w:rPr>
        <w:t>-</w:t>
      </w:r>
      <w:r w:rsidR="0042081A">
        <w:rPr>
          <w:sz w:val="28"/>
          <w:szCs w:val="28"/>
        </w:rPr>
        <w:t xml:space="preserve"> </w:t>
      </w:r>
      <w:r w:rsidRPr="0031762F">
        <w:rPr>
          <w:sz w:val="28"/>
          <w:szCs w:val="28"/>
        </w:rPr>
        <w:t>20</w:t>
      </w:r>
      <w:r w:rsidR="002F6D6C">
        <w:rPr>
          <w:sz w:val="28"/>
          <w:szCs w:val="28"/>
        </w:rPr>
        <w:t>2</w:t>
      </w:r>
      <w:r w:rsidR="00200E16">
        <w:rPr>
          <w:sz w:val="28"/>
          <w:szCs w:val="28"/>
        </w:rPr>
        <w:t>5</w:t>
      </w:r>
      <w:r w:rsidRPr="0031762F">
        <w:rPr>
          <w:sz w:val="28"/>
          <w:szCs w:val="28"/>
        </w:rPr>
        <w:t xml:space="preserve"> годы.</w:t>
      </w:r>
    </w:p>
    <w:p w:rsidR="00C01FD9" w:rsidRPr="0031762F" w:rsidRDefault="00C01FD9" w:rsidP="00D2669A">
      <w:pPr>
        <w:ind w:firstLine="709"/>
        <w:jc w:val="both"/>
        <w:rPr>
          <w:sz w:val="28"/>
          <w:szCs w:val="28"/>
        </w:rPr>
      </w:pPr>
      <w:r w:rsidRPr="0031762F">
        <w:rPr>
          <w:sz w:val="28"/>
          <w:szCs w:val="28"/>
        </w:rPr>
        <w:t>При формировании стоимостных показателей прогноза использовались индексы-дефляторы цен, разработанные Министерством экономического развития России.</w:t>
      </w:r>
    </w:p>
    <w:p w:rsidR="004E745D" w:rsidRDefault="00C01FD9" w:rsidP="00D2669A">
      <w:pPr>
        <w:ind w:firstLine="709"/>
        <w:jc w:val="both"/>
        <w:rPr>
          <w:sz w:val="28"/>
          <w:szCs w:val="28"/>
        </w:rPr>
      </w:pPr>
      <w:r w:rsidRPr="0031762F">
        <w:rPr>
          <w:sz w:val="28"/>
          <w:szCs w:val="28"/>
        </w:rPr>
        <w:t>Структура прогноза представлена по следующим отраслям:</w:t>
      </w:r>
      <w:r w:rsidR="004E2DFE">
        <w:rPr>
          <w:sz w:val="28"/>
          <w:szCs w:val="28"/>
        </w:rPr>
        <w:t xml:space="preserve"> </w:t>
      </w:r>
      <w:r w:rsidRPr="0031762F">
        <w:rPr>
          <w:sz w:val="28"/>
          <w:szCs w:val="28"/>
        </w:rPr>
        <w:t>«Промышленность», «Сельское хозяйство», «Инвестиционная и строительная деятельность», «Потребительский рынок товаров и услуг», «Труд», «Финансовые результаты».</w:t>
      </w:r>
    </w:p>
    <w:p w:rsidR="00D81ABF" w:rsidRPr="0031762F" w:rsidRDefault="00D81ABF" w:rsidP="00D2669A">
      <w:pPr>
        <w:ind w:firstLine="709"/>
        <w:jc w:val="both"/>
        <w:rPr>
          <w:sz w:val="28"/>
          <w:szCs w:val="28"/>
        </w:rPr>
      </w:pPr>
    </w:p>
    <w:p w:rsidR="00C01FD9" w:rsidRPr="0031762F" w:rsidRDefault="004E745D" w:rsidP="00EC5C27">
      <w:pPr>
        <w:jc w:val="center"/>
        <w:rPr>
          <w:b/>
          <w:sz w:val="28"/>
          <w:szCs w:val="28"/>
        </w:rPr>
      </w:pPr>
      <w:r>
        <w:rPr>
          <w:b/>
          <w:sz w:val="28"/>
          <w:szCs w:val="28"/>
        </w:rPr>
        <w:t>Промышленность</w:t>
      </w:r>
    </w:p>
    <w:p w:rsidR="00D81ABF" w:rsidRDefault="00D81ABF" w:rsidP="00D81ABF">
      <w:pPr>
        <w:ind w:firstLine="709"/>
        <w:jc w:val="both"/>
        <w:rPr>
          <w:sz w:val="28"/>
          <w:szCs w:val="28"/>
        </w:rPr>
      </w:pPr>
    </w:p>
    <w:p w:rsidR="00D81ABF" w:rsidRPr="00D81ABF" w:rsidRDefault="00D81ABF" w:rsidP="00D2669A">
      <w:pPr>
        <w:ind w:firstLine="709"/>
        <w:jc w:val="both"/>
        <w:rPr>
          <w:sz w:val="28"/>
          <w:szCs w:val="28"/>
        </w:rPr>
      </w:pPr>
      <w:r w:rsidRPr="00D81ABF">
        <w:rPr>
          <w:sz w:val="28"/>
          <w:szCs w:val="28"/>
        </w:rPr>
        <w:t xml:space="preserve">Основные предприятия, которые определяют объём промышленной продукции по Поныровскому району это: ООО «Заря», ООО «Завод </w:t>
      </w:r>
      <w:r w:rsidRPr="00D81ABF">
        <w:rPr>
          <w:sz w:val="28"/>
          <w:szCs w:val="28"/>
        </w:rPr>
        <w:lastRenderedPageBreak/>
        <w:t>коммунального оборудования»</w:t>
      </w:r>
      <w:r w:rsidR="007B16C5">
        <w:rPr>
          <w:sz w:val="28"/>
          <w:szCs w:val="28"/>
        </w:rPr>
        <w:t xml:space="preserve"> (далее – «ЗКО»)</w:t>
      </w:r>
      <w:r w:rsidRPr="00D81ABF">
        <w:rPr>
          <w:sz w:val="28"/>
          <w:szCs w:val="28"/>
        </w:rPr>
        <w:t>, ООО «Теплосети п. Поныри».</w:t>
      </w:r>
    </w:p>
    <w:p w:rsidR="00D81ABF" w:rsidRPr="00D81ABF" w:rsidRDefault="00D81ABF" w:rsidP="00D2669A">
      <w:pPr>
        <w:ind w:firstLine="709"/>
        <w:jc w:val="both"/>
        <w:rPr>
          <w:sz w:val="28"/>
          <w:szCs w:val="28"/>
        </w:rPr>
      </w:pPr>
      <w:r w:rsidRPr="00D81ABF">
        <w:rPr>
          <w:sz w:val="28"/>
          <w:szCs w:val="28"/>
        </w:rPr>
        <w:t xml:space="preserve">Промышленные предприятия, расположенные на территории поселка Поныри – ООО «Заря», ООО «Теплосети п. Поныри», АУКО «Редакция газеты «Знамя победы», МУП «Жилкомсервис п. Поныри». Ведущим предприятием является ООО «Заря», основным видом деятельности которого является </w:t>
      </w:r>
      <w:r w:rsidR="007B16C5">
        <w:rPr>
          <w:sz w:val="28"/>
          <w:szCs w:val="28"/>
        </w:rPr>
        <w:t>производство</w:t>
      </w:r>
      <w:r w:rsidRPr="00D81ABF">
        <w:rPr>
          <w:sz w:val="28"/>
          <w:szCs w:val="28"/>
        </w:rPr>
        <w:t xml:space="preserve"> молока</w:t>
      </w:r>
      <w:r w:rsidR="007B16C5">
        <w:rPr>
          <w:sz w:val="28"/>
          <w:szCs w:val="28"/>
        </w:rPr>
        <w:t xml:space="preserve"> (кроме сырого)</w:t>
      </w:r>
      <w:r w:rsidRPr="00D81ABF">
        <w:rPr>
          <w:sz w:val="28"/>
          <w:szCs w:val="28"/>
        </w:rPr>
        <w:t xml:space="preserve"> и молочной продукции. </w:t>
      </w:r>
    </w:p>
    <w:p w:rsidR="00D81ABF" w:rsidRPr="00D81ABF" w:rsidRDefault="00D81ABF" w:rsidP="00D2669A">
      <w:pPr>
        <w:ind w:firstLine="709"/>
        <w:jc w:val="both"/>
        <w:rPr>
          <w:sz w:val="28"/>
          <w:szCs w:val="28"/>
        </w:rPr>
      </w:pPr>
      <w:r w:rsidRPr="00D81ABF">
        <w:rPr>
          <w:sz w:val="28"/>
          <w:szCs w:val="28"/>
        </w:rPr>
        <w:t>В поселке Возы функционирует ООО «</w:t>
      </w:r>
      <w:r w:rsidR="007B16C5">
        <w:rPr>
          <w:sz w:val="28"/>
          <w:szCs w:val="28"/>
        </w:rPr>
        <w:t>ЗКО</w:t>
      </w:r>
      <w:r w:rsidRPr="00D81ABF">
        <w:rPr>
          <w:sz w:val="28"/>
          <w:szCs w:val="28"/>
        </w:rPr>
        <w:t>». Основной вид выпускаемой продукции</w:t>
      </w:r>
      <w:r w:rsidR="007B16C5">
        <w:rPr>
          <w:sz w:val="28"/>
          <w:szCs w:val="28"/>
        </w:rPr>
        <w:t xml:space="preserve"> </w:t>
      </w:r>
      <w:r w:rsidRPr="00D81ABF">
        <w:rPr>
          <w:sz w:val="28"/>
          <w:szCs w:val="28"/>
        </w:rPr>
        <w:t xml:space="preserve">— производство кузовов для автотранспортных средств, производство прицепов и полуприцепов, котлы для оснащения дезинфекционно-душевых комплексов, блочные очистные сооружения, изготовление готовых металлических конструкций, различные емкости, отопительные котлы, </w:t>
      </w:r>
      <w:proofErr w:type="spellStart"/>
      <w:r w:rsidRPr="00D81ABF">
        <w:rPr>
          <w:sz w:val="28"/>
          <w:szCs w:val="28"/>
        </w:rPr>
        <w:t>блочно</w:t>
      </w:r>
      <w:proofErr w:type="spellEnd"/>
      <w:r w:rsidRPr="00D81ABF">
        <w:rPr>
          <w:sz w:val="28"/>
          <w:szCs w:val="28"/>
        </w:rPr>
        <w:t xml:space="preserve">-модульные металлические здания, мачты сотовой связи, арматурные каркасы, строительные металлоконструкции, опоры электроосвещения, модификация котла КП - 012 для гражданской обороны, металлические ограждения, беседки и т.д. </w:t>
      </w:r>
    </w:p>
    <w:p w:rsidR="00D81ABF" w:rsidRPr="00D81ABF" w:rsidRDefault="00D81ABF" w:rsidP="00D2669A">
      <w:pPr>
        <w:ind w:firstLine="709"/>
        <w:jc w:val="both"/>
        <w:rPr>
          <w:sz w:val="28"/>
          <w:szCs w:val="28"/>
        </w:rPr>
      </w:pPr>
      <w:r w:rsidRPr="00D81ABF">
        <w:rPr>
          <w:sz w:val="28"/>
          <w:szCs w:val="28"/>
        </w:rPr>
        <w:t>По отчёту за 2022 год объём промышленного производства по району составил 423,4 млн. рублей, индекс промышленного производства (далее - ИПП) к предыдущему году – 116,6 процентов, в том числе:</w:t>
      </w:r>
    </w:p>
    <w:p w:rsidR="00D81ABF" w:rsidRPr="00D81ABF" w:rsidRDefault="00D81ABF" w:rsidP="00D2669A">
      <w:pPr>
        <w:ind w:firstLine="709"/>
        <w:jc w:val="both"/>
        <w:rPr>
          <w:sz w:val="28"/>
          <w:szCs w:val="28"/>
        </w:rPr>
      </w:pPr>
      <w:r w:rsidRPr="00D81ABF">
        <w:rPr>
          <w:sz w:val="28"/>
          <w:szCs w:val="28"/>
        </w:rPr>
        <w:t>- ООО «Заря» – 127,5 процента;</w:t>
      </w:r>
    </w:p>
    <w:p w:rsidR="00D81ABF" w:rsidRPr="00D81ABF" w:rsidRDefault="00D81ABF" w:rsidP="00D2669A">
      <w:pPr>
        <w:ind w:firstLine="709"/>
        <w:jc w:val="both"/>
        <w:rPr>
          <w:sz w:val="28"/>
          <w:szCs w:val="28"/>
        </w:rPr>
      </w:pPr>
      <w:r w:rsidRPr="00D81ABF">
        <w:rPr>
          <w:sz w:val="28"/>
          <w:szCs w:val="28"/>
        </w:rPr>
        <w:t>- ООО «</w:t>
      </w:r>
      <w:r w:rsidR="007B16C5">
        <w:rPr>
          <w:sz w:val="28"/>
          <w:szCs w:val="28"/>
        </w:rPr>
        <w:t>ЗКО</w:t>
      </w:r>
      <w:r w:rsidRPr="00D81ABF">
        <w:rPr>
          <w:sz w:val="28"/>
          <w:szCs w:val="28"/>
        </w:rPr>
        <w:t>» - 53,3 процента;</w:t>
      </w:r>
    </w:p>
    <w:p w:rsidR="00D81ABF" w:rsidRDefault="00D81ABF" w:rsidP="00D2669A">
      <w:pPr>
        <w:ind w:firstLine="709"/>
        <w:jc w:val="both"/>
        <w:rPr>
          <w:sz w:val="28"/>
          <w:szCs w:val="28"/>
        </w:rPr>
      </w:pPr>
      <w:r w:rsidRPr="00D81ABF">
        <w:rPr>
          <w:sz w:val="28"/>
          <w:szCs w:val="28"/>
        </w:rPr>
        <w:t>- ООО «Теплосети п. Поныри» - 97,1 процента.</w:t>
      </w:r>
    </w:p>
    <w:p w:rsidR="00D81ABF" w:rsidRPr="00D81ABF" w:rsidRDefault="00D81ABF" w:rsidP="00D2669A">
      <w:pPr>
        <w:ind w:firstLine="709"/>
        <w:jc w:val="both"/>
        <w:rPr>
          <w:sz w:val="28"/>
          <w:szCs w:val="28"/>
        </w:rPr>
      </w:pPr>
      <w:r w:rsidRPr="00D81ABF">
        <w:rPr>
          <w:sz w:val="28"/>
          <w:szCs w:val="28"/>
        </w:rPr>
        <w:t xml:space="preserve">Увеличение объемов отгруженной продукции за 2022 год на предприятии </w:t>
      </w:r>
      <w:r w:rsidR="007B16C5" w:rsidRPr="007B16C5">
        <w:rPr>
          <w:sz w:val="28"/>
          <w:szCs w:val="28"/>
        </w:rPr>
        <w:t>ООО «Заря»</w:t>
      </w:r>
      <w:r w:rsidR="007B16C5">
        <w:rPr>
          <w:sz w:val="28"/>
          <w:szCs w:val="28"/>
        </w:rPr>
        <w:t xml:space="preserve"> </w:t>
      </w:r>
      <w:r w:rsidRPr="00D81ABF">
        <w:rPr>
          <w:sz w:val="28"/>
          <w:szCs w:val="28"/>
        </w:rPr>
        <w:t>объясняется производством сыров сверх плана, в связи возросшим спросом на данную продукцию. Предпр</w:t>
      </w:r>
      <w:r w:rsidR="007B16C5">
        <w:rPr>
          <w:sz w:val="28"/>
          <w:szCs w:val="28"/>
        </w:rPr>
        <w:t xml:space="preserve">иятие выпускает </w:t>
      </w:r>
      <w:r w:rsidR="007B16C5">
        <w:rPr>
          <w:sz w:val="28"/>
          <w:szCs w:val="28"/>
        </w:rPr>
        <w:br/>
        <w:t xml:space="preserve">25 видов сыров. </w:t>
      </w:r>
      <w:r w:rsidRPr="00D81ABF">
        <w:rPr>
          <w:sz w:val="28"/>
          <w:szCs w:val="28"/>
        </w:rPr>
        <w:t xml:space="preserve">Увеличение объема производства масла объясняется увеличением потребительского спроса на данную продукцию. С 2020 года предприятие начало вырабатывать масло сладко-сливочное несоленое жирностью 82,5%. Основная масса выпускаемой продукции отгружается </w:t>
      </w:r>
      <w:r w:rsidR="007B16C5">
        <w:rPr>
          <w:sz w:val="28"/>
          <w:szCs w:val="28"/>
        </w:rPr>
        <w:br/>
      </w:r>
      <w:r w:rsidRPr="00D81ABF">
        <w:rPr>
          <w:sz w:val="28"/>
          <w:szCs w:val="28"/>
        </w:rPr>
        <w:t xml:space="preserve">в г. Москва, но и жители нашего района также имеют возможность приобрести продукцию на муниципальном рынке. На дополнительных производственных площадях установлены новые аппараты по производству сыра, охладители готовой продукции, ванны для созревания сыров, агрегат для формирования сыра (сырной нити), термодымовые камеры и т.д. </w:t>
      </w:r>
    </w:p>
    <w:p w:rsidR="00D81ABF" w:rsidRPr="00D81ABF" w:rsidRDefault="00D81ABF" w:rsidP="00D2669A">
      <w:pPr>
        <w:ind w:firstLine="709"/>
        <w:jc w:val="both"/>
        <w:rPr>
          <w:sz w:val="28"/>
          <w:szCs w:val="28"/>
        </w:rPr>
      </w:pPr>
      <w:r w:rsidRPr="00D81ABF">
        <w:rPr>
          <w:sz w:val="28"/>
          <w:szCs w:val="28"/>
        </w:rPr>
        <w:t xml:space="preserve">В настоящее время предприятие планирует выпускать как масло сливочное, так и сыры. ИПП на 2023 год составит 98,4%, снижение объемов производства продукции обусловлено за счет остатков за 2022 год. </w:t>
      </w:r>
    </w:p>
    <w:p w:rsidR="00D81ABF" w:rsidRPr="00D81ABF" w:rsidRDefault="00D81ABF" w:rsidP="00D2669A">
      <w:pPr>
        <w:ind w:firstLine="709"/>
        <w:jc w:val="both"/>
        <w:rPr>
          <w:sz w:val="28"/>
          <w:szCs w:val="28"/>
        </w:rPr>
      </w:pPr>
      <w:r w:rsidRPr="00D81ABF">
        <w:rPr>
          <w:sz w:val="28"/>
          <w:szCs w:val="28"/>
        </w:rPr>
        <w:t xml:space="preserve">Снижение объема производства продукции на предприятии </w:t>
      </w:r>
      <w:r w:rsidR="007B16C5">
        <w:rPr>
          <w:sz w:val="28"/>
          <w:szCs w:val="28"/>
        </w:rPr>
        <w:br/>
      </w:r>
      <w:r w:rsidRPr="00D81ABF">
        <w:rPr>
          <w:sz w:val="28"/>
          <w:szCs w:val="28"/>
        </w:rPr>
        <w:t xml:space="preserve">в 2022 году объясняется перепрофилированием основного вида производимой продукции (производство кузовов для прицепов на сельскохозяйственную технику), а также минимальным потребительским спросом. </w:t>
      </w:r>
      <w:r w:rsidR="00ED115A">
        <w:rPr>
          <w:sz w:val="28"/>
          <w:szCs w:val="28"/>
        </w:rPr>
        <w:t xml:space="preserve">ООО «ЗКО» </w:t>
      </w:r>
      <w:r w:rsidRPr="00D81ABF">
        <w:rPr>
          <w:sz w:val="28"/>
          <w:szCs w:val="28"/>
        </w:rPr>
        <w:t xml:space="preserve">отгружена оплаченная продукция по контракту </w:t>
      </w:r>
      <w:r w:rsidR="007B16C5">
        <w:rPr>
          <w:sz w:val="28"/>
          <w:szCs w:val="28"/>
        </w:rPr>
        <w:br/>
      </w:r>
      <w:r w:rsidRPr="00D81ABF">
        <w:rPr>
          <w:sz w:val="28"/>
          <w:szCs w:val="28"/>
        </w:rPr>
        <w:t>2022 года – изготовлен 31 котел, в том числе по государственному контракту</w:t>
      </w:r>
      <w:r w:rsidR="00ED115A">
        <w:rPr>
          <w:sz w:val="28"/>
          <w:szCs w:val="28"/>
        </w:rPr>
        <w:t xml:space="preserve"> - </w:t>
      </w:r>
      <w:r w:rsidRPr="00D81ABF">
        <w:rPr>
          <w:sz w:val="28"/>
          <w:szCs w:val="28"/>
        </w:rPr>
        <w:t xml:space="preserve">25 котлов и выпущено 9 единиц водоочистного оборудования. </w:t>
      </w:r>
    </w:p>
    <w:p w:rsidR="00D81ABF" w:rsidRPr="00D81ABF" w:rsidRDefault="00D81ABF" w:rsidP="00D2669A">
      <w:pPr>
        <w:ind w:firstLine="709"/>
        <w:jc w:val="both"/>
        <w:rPr>
          <w:sz w:val="28"/>
          <w:szCs w:val="28"/>
        </w:rPr>
      </w:pPr>
      <w:r w:rsidRPr="00D81ABF">
        <w:rPr>
          <w:sz w:val="28"/>
          <w:szCs w:val="28"/>
        </w:rPr>
        <w:lastRenderedPageBreak/>
        <w:t xml:space="preserve">Предприятие также занимается производством прочей металлической продукции (беседки, ограждения и т.д.) и выпускает различные металлические конструкции. Выпускаемая продукция весьма разнообразна. Это и арматурные каркасы для мясохладобойни, и установки очистки ливневых стоков, паровые котлы. В настоящее время потребность в выпускаемой прочей продукции снизилась, в связи с высокими ценами на металл. </w:t>
      </w:r>
    </w:p>
    <w:p w:rsidR="00D81ABF" w:rsidRPr="00D81ABF" w:rsidRDefault="00D81ABF" w:rsidP="00D2669A">
      <w:pPr>
        <w:ind w:firstLine="709"/>
        <w:jc w:val="both"/>
        <w:rPr>
          <w:sz w:val="28"/>
          <w:szCs w:val="28"/>
        </w:rPr>
      </w:pPr>
      <w:r w:rsidRPr="00D81ABF">
        <w:rPr>
          <w:sz w:val="28"/>
          <w:szCs w:val="28"/>
        </w:rPr>
        <w:t xml:space="preserve">На 2023 год заключен государственный контракт по изготовлению </w:t>
      </w:r>
      <w:r w:rsidR="00ED115A">
        <w:rPr>
          <w:sz w:val="28"/>
          <w:szCs w:val="28"/>
        </w:rPr>
        <w:br/>
      </w:r>
      <w:r w:rsidRPr="00D81ABF">
        <w:rPr>
          <w:sz w:val="28"/>
          <w:szCs w:val="28"/>
        </w:rPr>
        <w:t>74</w:t>
      </w:r>
      <w:r w:rsidR="00ED115A">
        <w:rPr>
          <w:sz w:val="28"/>
          <w:szCs w:val="28"/>
        </w:rPr>
        <w:t xml:space="preserve"> </w:t>
      </w:r>
      <w:r w:rsidRPr="00D81ABF">
        <w:rPr>
          <w:sz w:val="28"/>
          <w:szCs w:val="28"/>
        </w:rPr>
        <w:t xml:space="preserve">котлов, а также рассматривается соглашение на производство водоочистного оборудования в количестве 3 единиц. ИПП в 2023 году планируется в размере 166,9%, в связи с потребительским спросом на выпускаемую продукцию. Также рост ИПП прослеживается в 2024 и 2025 годах – 182 и 106,9%% соответственно. </w:t>
      </w:r>
    </w:p>
    <w:p w:rsidR="00D81ABF" w:rsidRPr="00D81ABF" w:rsidRDefault="00D81ABF" w:rsidP="00D2669A">
      <w:pPr>
        <w:ind w:firstLine="709"/>
        <w:jc w:val="both"/>
        <w:rPr>
          <w:sz w:val="28"/>
          <w:szCs w:val="28"/>
        </w:rPr>
      </w:pPr>
      <w:r w:rsidRPr="00D81ABF">
        <w:rPr>
          <w:sz w:val="28"/>
          <w:szCs w:val="28"/>
        </w:rPr>
        <w:t>Увеличение объема произведенной тепловой энергии ООО «Теплосети п. Поныри» в 2022 году объясняется ранним началом отопительного сезона 2022</w:t>
      </w:r>
      <w:r w:rsidR="00ED115A">
        <w:rPr>
          <w:sz w:val="28"/>
          <w:szCs w:val="28"/>
        </w:rPr>
        <w:t xml:space="preserve"> </w:t>
      </w:r>
      <w:r w:rsidRPr="00D81ABF">
        <w:rPr>
          <w:sz w:val="28"/>
          <w:szCs w:val="28"/>
        </w:rPr>
        <w:t>-</w:t>
      </w:r>
      <w:r w:rsidR="00ED115A">
        <w:rPr>
          <w:sz w:val="28"/>
          <w:szCs w:val="28"/>
        </w:rPr>
        <w:t xml:space="preserve"> </w:t>
      </w:r>
      <w:r w:rsidRPr="00D81ABF">
        <w:rPr>
          <w:sz w:val="28"/>
          <w:szCs w:val="28"/>
        </w:rPr>
        <w:t>2023 годов. На 2023 год, производство тепловой энергии (отпуск воды в горячем виде) планируется в количестве 7,887 тыс. Гкал или 94,7% к 2022 году. Низкий объем производства предусмотрен в расчетных материалах при установлении тарифов на тепловую энергию на 2023 год, а также переходом жилых помещений на индивидуальное отопление.</w:t>
      </w:r>
    </w:p>
    <w:p w:rsidR="00D81ABF" w:rsidRPr="00D81ABF" w:rsidRDefault="00D81ABF" w:rsidP="00D2669A">
      <w:pPr>
        <w:ind w:firstLine="709"/>
        <w:jc w:val="both"/>
        <w:rPr>
          <w:sz w:val="28"/>
          <w:szCs w:val="28"/>
        </w:rPr>
      </w:pPr>
      <w:r w:rsidRPr="00D81ABF">
        <w:rPr>
          <w:sz w:val="28"/>
          <w:szCs w:val="28"/>
        </w:rPr>
        <w:t>По оценке 2023 года в целом по району ожидается объем отгруженных товаров собственного производства 443,9 млн. руб. -  ИПП к предыдущему году планируется 102,9%.</w:t>
      </w:r>
    </w:p>
    <w:p w:rsidR="00D81ABF" w:rsidRPr="00D81ABF" w:rsidRDefault="00D81ABF" w:rsidP="00D2669A">
      <w:pPr>
        <w:ind w:firstLine="709"/>
        <w:jc w:val="both"/>
        <w:rPr>
          <w:sz w:val="28"/>
          <w:szCs w:val="28"/>
        </w:rPr>
      </w:pPr>
      <w:r w:rsidRPr="00D81ABF">
        <w:rPr>
          <w:sz w:val="28"/>
          <w:szCs w:val="28"/>
        </w:rPr>
        <w:t xml:space="preserve">В прогнозных 2024 – 2026 годах темпы роста объемов отгруженных товаров собственного производства, выполненных работ и услуг к предшествующему году: </w:t>
      </w:r>
    </w:p>
    <w:p w:rsidR="00D81ABF" w:rsidRPr="00D81ABF" w:rsidRDefault="00D81ABF" w:rsidP="00D2669A">
      <w:pPr>
        <w:ind w:firstLine="709"/>
        <w:jc w:val="both"/>
        <w:rPr>
          <w:sz w:val="28"/>
          <w:szCs w:val="28"/>
        </w:rPr>
      </w:pPr>
      <w:r w:rsidRPr="00D81ABF">
        <w:rPr>
          <w:sz w:val="28"/>
          <w:szCs w:val="28"/>
        </w:rPr>
        <w:t>- базовый ва</w:t>
      </w:r>
      <w:r w:rsidR="00ED115A">
        <w:rPr>
          <w:sz w:val="28"/>
          <w:szCs w:val="28"/>
        </w:rPr>
        <w:t>риант: 2024 год – 110,3%, 2025 год – 101,7%, 2026 год – 100,3%</w:t>
      </w:r>
      <w:r w:rsidRPr="00D81ABF">
        <w:rPr>
          <w:sz w:val="28"/>
          <w:szCs w:val="28"/>
        </w:rPr>
        <w:t>, при индексе дефляторе – 105,0%, 103,2%, 103,3% соответственно;</w:t>
      </w:r>
    </w:p>
    <w:p w:rsidR="00D81ABF" w:rsidRDefault="00D81ABF" w:rsidP="00D2669A">
      <w:pPr>
        <w:ind w:firstLine="709"/>
        <w:jc w:val="both"/>
        <w:rPr>
          <w:sz w:val="28"/>
          <w:szCs w:val="28"/>
        </w:rPr>
      </w:pPr>
      <w:r w:rsidRPr="00D81ABF">
        <w:rPr>
          <w:sz w:val="28"/>
          <w:szCs w:val="28"/>
        </w:rPr>
        <w:t>- консервативный вар</w:t>
      </w:r>
      <w:r w:rsidR="00ED115A">
        <w:rPr>
          <w:sz w:val="28"/>
          <w:szCs w:val="28"/>
        </w:rPr>
        <w:t>иант: 2024 год – 103,1%, 2025 год – 100,3%, 2026 год – 100%</w:t>
      </w:r>
      <w:r w:rsidRPr="00D81ABF">
        <w:rPr>
          <w:sz w:val="28"/>
          <w:szCs w:val="28"/>
        </w:rPr>
        <w:t>, при индексе дефляторе – 105,2%, 103,2%, 103,3% соответственно.</w:t>
      </w:r>
    </w:p>
    <w:p w:rsidR="00C01FD9" w:rsidRPr="00C5021B" w:rsidRDefault="00D81ABF" w:rsidP="00D2669A">
      <w:pPr>
        <w:ind w:firstLine="709"/>
        <w:jc w:val="both"/>
        <w:rPr>
          <w:sz w:val="28"/>
          <w:szCs w:val="28"/>
        </w:rPr>
      </w:pPr>
      <w:r w:rsidRPr="00D81ABF">
        <w:rPr>
          <w:sz w:val="28"/>
          <w:szCs w:val="28"/>
        </w:rPr>
        <w:t>Консервативный вариант предусматривает темпы роста объемов отгруженных товаров собственного производства, выполненных работ и услуг в 2024 – 2026 годах ниже темпов базового варианта и базируется на условии невысокого спроса потребителей на выпускаемую продукцию.</w:t>
      </w:r>
    </w:p>
    <w:p w:rsidR="00ED115A" w:rsidRPr="0031762F" w:rsidRDefault="00ED115A" w:rsidP="00ED115A">
      <w:pPr>
        <w:jc w:val="both"/>
        <w:rPr>
          <w:sz w:val="28"/>
          <w:szCs w:val="28"/>
        </w:rPr>
      </w:pPr>
    </w:p>
    <w:p w:rsidR="00C01FD9" w:rsidRPr="0031762F" w:rsidRDefault="00C01FD9" w:rsidP="008A4196">
      <w:pPr>
        <w:jc w:val="center"/>
        <w:rPr>
          <w:sz w:val="28"/>
          <w:szCs w:val="28"/>
        </w:rPr>
      </w:pPr>
      <w:r w:rsidRPr="0031762F">
        <w:rPr>
          <w:b/>
          <w:bCs/>
          <w:sz w:val="28"/>
          <w:szCs w:val="28"/>
        </w:rPr>
        <w:t>Сельское хозяйство</w:t>
      </w:r>
    </w:p>
    <w:p w:rsidR="00ED115A" w:rsidRDefault="00ED115A" w:rsidP="00D2669A">
      <w:pPr>
        <w:pStyle w:val="text"/>
        <w:spacing w:line="240" w:lineRule="auto"/>
        <w:ind w:firstLine="709"/>
        <w:jc w:val="both"/>
        <w:rPr>
          <w:rFonts w:ascii="Times New Roman" w:hAnsi="Times New Roman" w:cs="Times New Roman"/>
          <w:color w:val="auto"/>
          <w:sz w:val="28"/>
          <w:szCs w:val="28"/>
          <w:lang w:eastAsia="ru-RU"/>
        </w:rPr>
      </w:pPr>
    </w:p>
    <w:p w:rsidR="00D81ABF" w:rsidRPr="00D81ABF" w:rsidRDefault="00D81ABF" w:rsidP="00D2669A">
      <w:pPr>
        <w:pStyle w:val="text"/>
        <w:spacing w:line="240" w:lineRule="auto"/>
        <w:ind w:firstLine="709"/>
        <w:jc w:val="both"/>
        <w:rPr>
          <w:rFonts w:ascii="Times New Roman" w:hAnsi="Times New Roman" w:cs="Times New Roman"/>
          <w:color w:val="auto"/>
          <w:sz w:val="28"/>
          <w:szCs w:val="28"/>
          <w:lang w:eastAsia="ru-RU"/>
        </w:rPr>
      </w:pPr>
      <w:r w:rsidRPr="00D81ABF">
        <w:rPr>
          <w:rFonts w:ascii="Times New Roman" w:hAnsi="Times New Roman" w:cs="Times New Roman"/>
          <w:color w:val="auto"/>
          <w:sz w:val="28"/>
          <w:szCs w:val="28"/>
          <w:lang w:eastAsia="ru-RU"/>
        </w:rPr>
        <w:t xml:space="preserve">Основной отраслью экономики в районе является сельское хозяйство. Над выполнением производственной программы по сельскому хозяйству работают все категории хозяйств: сельскохозяйственные предприятия, крестьянские фермерские хозяйства, личные подсобные хозяйства граждан. В сельском хозяйстве функционирует 9 сельскохозяйственных предприятий, 50 </w:t>
      </w:r>
      <w:r w:rsidRPr="00D81ABF">
        <w:rPr>
          <w:rFonts w:ascii="Times New Roman" w:hAnsi="Times New Roman" w:cs="Times New Roman"/>
          <w:color w:val="auto"/>
          <w:sz w:val="28"/>
          <w:szCs w:val="28"/>
          <w:lang w:eastAsia="ru-RU"/>
        </w:rPr>
        <w:lastRenderedPageBreak/>
        <w:t xml:space="preserve">микропредприятий, включающих в себя крестьянские (фермерские) хозяйства и индивидуальных предпринимателей. </w:t>
      </w:r>
    </w:p>
    <w:p w:rsidR="00D81ABF" w:rsidRPr="00D81ABF" w:rsidRDefault="00D81ABF" w:rsidP="00D2669A">
      <w:pPr>
        <w:pStyle w:val="text"/>
        <w:spacing w:line="240" w:lineRule="auto"/>
        <w:ind w:firstLine="709"/>
        <w:jc w:val="both"/>
        <w:rPr>
          <w:rFonts w:ascii="Times New Roman" w:hAnsi="Times New Roman" w:cs="Times New Roman"/>
          <w:color w:val="auto"/>
          <w:sz w:val="28"/>
          <w:szCs w:val="28"/>
          <w:lang w:eastAsia="ru-RU"/>
        </w:rPr>
      </w:pPr>
      <w:r w:rsidRPr="00D81ABF">
        <w:rPr>
          <w:rFonts w:ascii="Times New Roman" w:hAnsi="Times New Roman" w:cs="Times New Roman"/>
          <w:color w:val="auto"/>
          <w:sz w:val="28"/>
          <w:szCs w:val="28"/>
          <w:lang w:eastAsia="ru-RU"/>
        </w:rPr>
        <w:t xml:space="preserve">Сельскохозяйственные предприятия расположены в 2 сельских советах: </w:t>
      </w:r>
    </w:p>
    <w:p w:rsidR="00D81ABF" w:rsidRPr="00D81ABF" w:rsidRDefault="00D81ABF" w:rsidP="00D2669A">
      <w:pPr>
        <w:pStyle w:val="text"/>
        <w:spacing w:line="240" w:lineRule="auto"/>
        <w:ind w:firstLine="709"/>
        <w:jc w:val="both"/>
        <w:rPr>
          <w:rFonts w:ascii="Times New Roman" w:hAnsi="Times New Roman" w:cs="Times New Roman"/>
          <w:color w:val="auto"/>
          <w:sz w:val="28"/>
          <w:szCs w:val="28"/>
          <w:lang w:eastAsia="ru-RU"/>
        </w:rPr>
      </w:pPr>
      <w:r w:rsidRPr="00D81ABF">
        <w:rPr>
          <w:rFonts w:ascii="Times New Roman" w:hAnsi="Times New Roman" w:cs="Times New Roman"/>
          <w:color w:val="auto"/>
          <w:sz w:val="28"/>
          <w:szCs w:val="28"/>
          <w:lang w:eastAsia="ru-RU"/>
        </w:rPr>
        <w:t>МО «поселок Поныри» - ООО «Курск-Агро», ООО «Нива»;</w:t>
      </w:r>
    </w:p>
    <w:p w:rsidR="00D81ABF" w:rsidRPr="00D81ABF" w:rsidRDefault="00D81ABF" w:rsidP="00D2669A">
      <w:pPr>
        <w:pStyle w:val="text"/>
        <w:spacing w:line="240" w:lineRule="auto"/>
        <w:ind w:firstLine="709"/>
        <w:jc w:val="both"/>
        <w:rPr>
          <w:rFonts w:ascii="Times New Roman" w:hAnsi="Times New Roman" w:cs="Times New Roman"/>
          <w:color w:val="auto"/>
          <w:sz w:val="28"/>
          <w:szCs w:val="28"/>
          <w:lang w:eastAsia="ru-RU"/>
        </w:rPr>
      </w:pPr>
      <w:r w:rsidRPr="00D81ABF">
        <w:rPr>
          <w:rFonts w:ascii="Times New Roman" w:hAnsi="Times New Roman" w:cs="Times New Roman"/>
          <w:color w:val="auto"/>
          <w:sz w:val="28"/>
          <w:szCs w:val="28"/>
          <w:lang w:eastAsia="ru-RU"/>
        </w:rPr>
        <w:t>МО «1-ый Поныровский сельсовет» - СХПК «Майский», ООО «Элита», ЗАО «Смена».</w:t>
      </w:r>
    </w:p>
    <w:p w:rsidR="00D81ABF" w:rsidRPr="00D81ABF" w:rsidRDefault="00D81ABF" w:rsidP="00D2669A">
      <w:pPr>
        <w:pStyle w:val="text"/>
        <w:spacing w:line="240" w:lineRule="auto"/>
        <w:ind w:firstLine="709"/>
        <w:jc w:val="both"/>
        <w:rPr>
          <w:rFonts w:ascii="Times New Roman" w:hAnsi="Times New Roman" w:cs="Times New Roman"/>
          <w:color w:val="auto"/>
          <w:sz w:val="28"/>
          <w:szCs w:val="28"/>
          <w:lang w:eastAsia="ru-RU"/>
        </w:rPr>
      </w:pPr>
      <w:r w:rsidRPr="00D81ABF">
        <w:rPr>
          <w:rFonts w:ascii="Times New Roman" w:hAnsi="Times New Roman" w:cs="Times New Roman"/>
          <w:color w:val="auto"/>
          <w:sz w:val="28"/>
          <w:szCs w:val="28"/>
          <w:lang w:eastAsia="ru-RU"/>
        </w:rPr>
        <w:t>Развитие сельскохозяйственного производства в районе имеет зерново</w:t>
      </w:r>
      <w:r w:rsidR="00ED115A">
        <w:rPr>
          <w:rFonts w:ascii="Times New Roman" w:hAnsi="Times New Roman" w:cs="Times New Roman"/>
          <w:color w:val="auto"/>
          <w:sz w:val="28"/>
          <w:szCs w:val="28"/>
          <w:lang w:eastAsia="ru-RU"/>
        </w:rPr>
        <w:t>-</w:t>
      </w:r>
      <w:r w:rsidRPr="00D81ABF">
        <w:rPr>
          <w:rFonts w:ascii="Times New Roman" w:hAnsi="Times New Roman" w:cs="Times New Roman"/>
          <w:color w:val="auto"/>
          <w:sz w:val="28"/>
          <w:szCs w:val="28"/>
          <w:lang w:eastAsia="ru-RU"/>
        </w:rPr>
        <w:t>свекловичное направление. По отчету за 2022 год выручка от реализации зерна в сельскохозяйственных предприятиях района сост</w:t>
      </w:r>
      <w:r w:rsidR="00ED115A">
        <w:rPr>
          <w:rFonts w:ascii="Times New Roman" w:hAnsi="Times New Roman" w:cs="Times New Roman"/>
          <w:color w:val="auto"/>
          <w:sz w:val="28"/>
          <w:szCs w:val="28"/>
          <w:lang w:eastAsia="ru-RU"/>
        </w:rPr>
        <w:t>авила 81,0 млн. рублей или 54,5</w:t>
      </w:r>
      <w:r w:rsidRPr="00D81ABF">
        <w:rPr>
          <w:rFonts w:ascii="Times New Roman" w:hAnsi="Times New Roman" w:cs="Times New Roman"/>
          <w:color w:val="auto"/>
          <w:sz w:val="28"/>
          <w:szCs w:val="28"/>
          <w:lang w:eastAsia="ru-RU"/>
        </w:rPr>
        <w:t xml:space="preserve">% от общего объёма реализации, бобов соевых 40,2 млн. рублей – </w:t>
      </w:r>
      <w:r w:rsidR="00ED115A">
        <w:rPr>
          <w:rFonts w:ascii="Times New Roman" w:hAnsi="Times New Roman" w:cs="Times New Roman"/>
          <w:color w:val="auto"/>
          <w:sz w:val="28"/>
          <w:szCs w:val="28"/>
          <w:lang w:eastAsia="ru-RU"/>
        </w:rPr>
        <w:t>27,1</w:t>
      </w:r>
      <w:r w:rsidRPr="00D81ABF">
        <w:rPr>
          <w:rFonts w:ascii="Times New Roman" w:hAnsi="Times New Roman" w:cs="Times New Roman"/>
          <w:color w:val="auto"/>
          <w:sz w:val="28"/>
          <w:szCs w:val="28"/>
          <w:lang w:eastAsia="ru-RU"/>
        </w:rPr>
        <w:t>%, семян рапса (озимого и</w:t>
      </w:r>
      <w:r w:rsidR="00ED115A">
        <w:rPr>
          <w:rFonts w:ascii="Times New Roman" w:hAnsi="Times New Roman" w:cs="Times New Roman"/>
          <w:color w:val="auto"/>
          <w:sz w:val="28"/>
          <w:szCs w:val="28"/>
          <w:lang w:eastAsia="ru-RU"/>
        </w:rPr>
        <w:t xml:space="preserve"> ярового) 3,7 млн. рублей – 2,5</w:t>
      </w:r>
      <w:r w:rsidRPr="00D81ABF">
        <w:rPr>
          <w:rFonts w:ascii="Times New Roman" w:hAnsi="Times New Roman" w:cs="Times New Roman"/>
          <w:color w:val="auto"/>
          <w:sz w:val="28"/>
          <w:szCs w:val="28"/>
          <w:lang w:eastAsia="ru-RU"/>
        </w:rPr>
        <w:t>%, продукции животно</w:t>
      </w:r>
      <w:r w:rsidR="00ED115A">
        <w:rPr>
          <w:rFonts w:ascii="Times New Roman" w:hAnsi="Times New Roman" w:cs="Times New Roman"/>
          <w:color w:val="auto"/>
          <w:sz w:val="28"/>
          <w:szCs w:val="28"/>
          <w:lang w:eastAsia="ru-RU"/>
        </w:rPr>
        <w:t>водства 23,7 млн. рублей - 29,3</w:t>
      </w:r>
      <w:r w:rsidRPr="00D81ABF">
        <w:rPr>
          <w:rFonts w:ascii="Times New Roman" w:hAnsi="Times New Roman" w:cs="Times New Roman"/>
          <w:color w:val="auto"/>
          <w:sz w:val="28"/>
          <w:szCs w:val="28"/>
          <w:lang w:eastAsia="ru-RU"/>
        </w:rPr>
        <w:t>%.</w:t>
      </w:r>
    </w:p>
    <w:p w:rsidR="00D81ABF" w:rsidRPr="00D81ABF" w:rsidRDefault="00D81ABF" w:rsidP="00D2669A">
      <w:pPr>
        <w:pStyle w:val="text"/>
        <w:spacing w:line="240" w:lineRule="auto"/>
        <w:ind w:firstLine="709"/>
        <w:jc w:val="both"/>
        <w:rPr>
          <w:rFonts w:ascii="Times New Roman" w:hAnsi="Times New Roman" w:cs="Times New Roman"/>
          <w:color w:val="auto"/>
          <w:sz w:val="28"/>
          <w:szCs w:val="28"/>
          <w:lang w:eastAsia="ru-RU"/>
        </w:rPr>
      </w:pPr>
      <w:r w:rsidRPr="00D81ABF">
        <w:rPr>
          <w:rFonts w:ascii="Times New Roman" w:hAnsi="Times New Roman" w:cs="Times New Roman"/>
          <w:color w:val="auto"/>
          <w:sz w:val="28"/>
          <w:szCs w:val="28"/>
          <w:lang w:eastAsia="ru-RU"/>
        </w:rPr>
        <w:t xml:space="preserve">По статистическим данным в 2022 году во всех категориях хозяйств района произведено зерна (в весе после доработки) 123,78 тыс. тонн, или на 27,98 тыс. тонн больше, чем в 2021 году, выращено 147,97 тысяч тонн сахарной свеклы, или на 23,37 тыс. тонн больше, чем в 2021 году. </w:t>
      </w:r>
    </w:p>
    <w:p w:rsidR="00D81ABF" w:rsidRPr="00D81ABF" w:rsidRDefault="00D81ABF" w:rsidP="00D2669A">
      <w:pPr>
        <w:pStyle w:val="text"/>
        <w:spacing w:line="240" w:lineRule="auto"/>
        <w:ind w:firstLine="709"/>
        <w:jc w:val="both"/>
        <w:rPr>
          <w:rFonts w:ascii="Times New Roman" w:hAnsi="Times New Roman" w:cs="Times New Roman"/>
          <w:color w:val="auto"/>
          <w:sz w:val="28"/>
          <w:szCs w:val="28"/>
          <w:lang w:eastAsia="ru-RU"/>
        </w:rPr>
      </w:pPr>
      <w:r w:rsidRPr="00D81ABF">
        <w:rPr>
          <w:rFonts w:ascii="Times New Roman" w:hAnsi="Times New Roman" w:cs="Times New Roman"/>
          <w:color w:val="auto"/>
          <w:sz w:val="28"/>
          <w:szCs w:val="28"/>
          <w:lang w:eastAsia="ru-RU"/>
        </w:rPr>
        <w:t xml:space="preserve">В хозяйствах всех категорий произведено 2 901,0 тонн молока или на 246,5 тонн меньше, чем в 2021 году, 569,0 тонн мяса или на 45,5 тонн больше, чем произведено в 2021 году. </w:t>
      </w:r>
    </w:p>
    <w:p w:rsidR="00D81ABF" w:rsidRPr="00D81ABF" w:rsidRDefault="00D81ABF" w:rsidP="00D2669A">
      <w:pPr>
        <w:pStyle w:val="text"/>
        <w:spacing w:line="240" w:lineRule="auto"/>
        <w:ind w:firstLine="709"/>
        <w:jc w:val="both"/>
        <w:rPr>
          <w:rFonts w:ascii="Times New Roman" w:hAnsi="Times New Roman" w:cs="Times New Roman"/>
          <w:color w:val="auto"/>
          <w:sz w:val="28"/>
          <w:szCs w:val="28"/>
          <w:lang w:eastAsia="ru-RU"/>
        </w:rPr>
      </w:pPr>
      <w:r w:rsidRPr="00D81ABF">
        <w:rPr>
          <w:rFonts w:ascii="Times New Roman" w:hAnsi="Times New Roman" w:cs="Times New Roman"/>
          <w:color w:val="auto"/>
          <w:sz w:val="28"/>
          <w:szCs w:val="28"/>
          <w:lang w:eastAsia="ru-RU"/>
        </w:rPr>
        <w:t xml:space="preserve">В 2022 году в целом по району было посеяно 26,5 тыс. гектаров зерновых культур, в том числе </w:t>
      </w:r>
      <w:r w:rsidR="00ED115A">
        <w:rPr>
          <w:rFonts w:ascii="Times New Roman" w:hAnsi="Times New Roman" w:cs="Times New Roman"/>
          <w:color w:val="auto"/>
          <w:sz w:val="28"/>
          <w:szCs w:val="28"/>
          <w:lang w:eastAsia="ru-RU"/>
        </w:rPr>
        <w:t>сельхоз</w:t>
      </w:r>
      <w:r w:rsidRPr="00D81ABF">
        <w:rPr>
          <w:rFonts w:ascii="Times New Roman" w:hAnsi="Times New Roman" w:cs="Times New Roman"/>
          <w:color w:val="auto"/>
          <w:sz w:val="28"/>
          <w:szCs w:val="28"/>
          <w:lang w:eastAsia="ru-RU"/>
        </w:rPr>
        <w:t xml:space="preserve">предприятиями 15,6 тыс. гектаров, крестьянскими фермерскими хозяйствами 10,7 тыс. гектаров. Под посевами сахарной свёклы занято 4006 гектаров пашни, из них: 3870 гектаров - </w:t>
      </w:r>
      <w:r w:rsidR="002344E1">
        <w:rPr>
          <w:rFonts w:ascii="Times New Roman" w:hAnsi="Times New Roman" w:cs="Times New Roman"/>
          <w:color w:val="auto"/>
          <w:sz w:val="28"/>
          <w:szCs w:val="28"/>
          <w:lang w:eastAsia="ru-RU"/>
        </w:rPr>
        <w:br/>
      </w:r>
      <w:r w:rsidRPr="00D81ABF">
        <w:rPr>
          <w:rFonts w:ascii="Times New Roman" w:hAnsi="Times New Roman" w:cs="Times New Roman"/>
          <w:color w:val="auto"/>
          <w:sz w:val="28"/>
          <w:szCs w:val="28"/>
          <w:lang w:eastAsia="ru-RU"/>
        </w:rPr>
        <w:t xml:space="preserve">ООО «Курск -Агро», 136 гектаров – крестьянские фермерские хозяйства.  Площадь сои составила 5007 гектаров, из них: 855 гектаров – сельхозпредприятия, 4152 гектаров – крестьянские фермерские хозяйства. </w:t>
      </w:r>
    </w:p>
    <w:p w:rsidR="00D81ABF" w:rsidRPr="00D81ABF" w:rsidRDefault="00D81ABF" w:rsidP="00D2669A">
      <w:pPr>
        <w:pStyle w:val="text"/>
        <w:spacing w:line="240" w:lineRule="auto"/>
        <w:ind w:firstLine="709"/>
        <w:jc w:val="both"/>
        <w:rPr>
          <w:rFonts w:ascii="Times New Roman" w:hAnsi="Times New Roman" w:cs="Times New Roman"/>
          <w:color w:val="auto"/>
          <w:sz w:val="28"/>
          <w:szCs w:val="28"/>
          <w:lang w:eastAsia="ru-RU"/>
        </w:rPr>
      </w:pPr>
      <w:r w:rsidRPr="00D81ABF">
        <w:rPr>
          <w:rFonts w:ascii="Times New Roman" w:hAnsi="Times New Roman" w:cs="Times New Roman"/>
          <w:color w:val="auto"/>
          <w:sz w:val="28"/>
          <w:szCs w:val="28"/>
          <w:lang w:eastAsia="ru-RU"/>
        </w:rPr>
        <w:t>Производство животноводческой продукции осуществлялось СХПК «Майский», в котором имеется 1 молочно</w:t>
      </w:r>
      <w:r w:rsidR="00105B9A">
        <w:rPr>
          <w:rFonts w:ascii="Times New Roman" w:hAnsi="Times New Roman" w:cs="Times New Roman"/>
          <w:color w:val="auto"/>
          <w:sz w:val="28"/>
          <w:szCs w:val="28"/>
          <w:lang w:eastAsia="ru-RU"/>
        </w:rPr>
        <w:t>-</w:t>
      </w:r>
      <w:r w:rsidRPr="00D81ABF">
        <w:rPr>
          <w:rFonts w:ascii="Times New Roman" w:hAnsi="Times New Roman" w:cs="Times New Roman"/>
          <w:color w:val="auto"/>
          <w:sz w:val="28"/>
          <w:szCs w:val="28"/>
          <w:lang w:eastAsia="ru-RU"/>
        </w:rPr>
        <w:t xml:space="preserve">товарная ферма.  </w:t>
      </w:r>
    </w:p>
    <w:p w:rsidR="00D81ABF" w:rsidRPr="00D81ABF" w:rsidRDefault="00D81ABF" w:rsidP="00D2669A">
      <w:pPr>
        <w:pStyle w:val="text"/>
        <w:spacing w:line="240" w:lineRule="auto"/>
        <w:ind w:firstLine="709"/>
        <w:jc w:val="both"/>
        <w:rPr>
          <w:rFonts w:ascii="Times New Roman" w:hAnsi="Times New Roman" w:cs="Times New Roman"/>
          <w:color w:val="auto"/>
          <w:sz w:val="28"/>
          <w:szCs w:val="28"/>
          <w:lang w:eastAsia="ru-RU"/>
        </w:rPr>
      </w:pPr>
      <w:r w:rsidRPr="00D81ABF">
        <w:rPr>
          <w:rFonts w:ascii="Times New Roman" w:hAnsi="Times New Roman" w:cs="Times New Roman"/>
          <w:color w:val="auto"/>
          <w:sz w:val="28"/>
          <w:szCs w:val="28"/>
          <w:lang w:eastAsia="ru-RU"/>
        </w:rPr>
        <w:t xml:space="preserve">В 2022 году предприятиями агропромышленного комплекса Поныровского района объемы реализации сельскохозяйственной продукции выросли по сравнению с 2021 годом, темп роста составил 136,6%. Увеличение указанного показателя явилось следствием расширения посевных площадей, по направлению сахарной свеклы, началом производства семян рапса (озимого и ярового), а также увеличением производства продукции животноводства. </w:t>
      </w:r>
    </w:p>
    <w:p w:rsidR="00D81ABF" w:rsidRPr="00D81ABF" w:rsidRDefault="00D81ABF" w:rsidP="00D2669A">
      <w:pPr>
        <w:pStyle w:val="text"/>
        <w:spacing w:line="240" w:lineRule="auto"/>
        <w:ind w:firstLine="709"/>
        <w:jc w:val="both"/>
        <w:rPr>
          <w:rFonts w:ascii="Times New Roman" w:hAnsi="Times New Roman" w:cs="Times New Roman"/>
          <w:color w:val="auto"/>
          <w:sz w:val="28"/>
          <w:szCs w:val="28"/>
          <w:lang w:eastAsia="ru-RU"/>
        </w:rPr>
      </w:pPr>
      <w:r w:rsidRPr="00D81ABF">
        <w:rPr>
          <w:rFonts w:ascii="Times New Roman" w:hAnsi="Times New Roman" w:cs="Times New Roman"/>
          <w:color w:val="auto"/>
          <w:sz w:val="28"/>
          <w:szCs w:val="28"/>
          <w:lang w:eastAsia="ru-RU"/>
        </w:rPr>
        <w:t>В 2022 году была реализована продукция собственного производства, находящаяся на остатке, т.е. на начало 2022 года, а также произведена частичная реализация продукции, произведенной в 2022 году. Сельскохозяйственные предприятия на 01.01.2022 года имели остатки следующей продукции:</w:t>
      </w:r>
    </w:p>
    <w:p w:rsidR="00105B9A" w:rsidRDefault="00D81ABF" w:rsidP="00105B9A">
      <w:pPr>
        <w:pStyle w:val="text"/>
        <w:spacing w:line="240" w:lineRule="auto"/>
        <w:ind w:firstLine="709"/>
        <w:jc w:val="both"/>
        <w:rPr>
          <w:rFonts w:ascii="Times New Roman" w:hAnsi="Times New Roman" w:cs="Times New Roman"/>
          <w:color w:val="auto"/>
          <w:sz w:val="28"/>
          <w:szCs w:val="28"/>
          <w:lang w:eastAsia="ru-RU"/>
        </w:rPr>
      </w:pPr>
      <w:r w:rsidRPr="00D81ABF">
        <w:rPr>
          <w:rFonts w:ascii="Times New Roman" w:hAnsi="Times New Roman" w:cs="Times New Roman"/>
          <w:color w:val="auto"/>
          <w:sz w:val="28"/>
          <w:szCs w:val="28"/>
          <w:lang w:eastAsia="ru-RU"/>
        </w:rPr>
        <w:t>На 01.01.2022 года предприятия имеют остатки сельхозпродукции:</w:t>
      </w:r>
    </w:p>
    <w:p w:rsidR="00D81ABF" w:rsidRPr="00D81ABF" w:rsidRDefault="00D81ABF" w:rsidP="00105B9A">
      <w:pPr>
        <w:pStyle w:val="text"/>
        <w:spacing w:line="240" w:lineRule="auto"/>
        <w:ind w:firstLine="709"/>
        <w:jc w:val="both"/>
        <w:rPr>
          <w:rFonts w:ascii="Times New Roman" w:hAnsi="Times New Roman" w:cs="Times New Roman"/>
          <w:color w:val="auto"/>
          <w:sz w:val="28"/>
          <w:szCs w:val="28"/>
          <w:lang w:eastAsia="ru-RU"/>
        </w:rPr>
      </w:pPr>
      <w:r w:rsidRPr="00D81ABF">
        <w:rPr>
          <w:rFonts w:ascii="Times New Roman" w:hAnsi="Times New Roman" w:cs="Times New Roman"/>
          <w:color w:val="auto"/>
          <w:sz w:val="28"/>
          <w:szCs w:val="28"/>
          <w:lang w:eastAsia="ru-RU"/>
        </w:rPr>
        <w:lastRenderedPageBreak/>
        <w:t>- зерно и семена зерновых и зернобобовых культур (кроме риса) – 3564,7 тонн, из них: ООО «Нива» - 121,6 тонны</w:t>
      </w:r>
      <w:r w:rsidR="00105B9A">
        <w:rPr>
          <w:rFonts w:ascii="Times New Roman" w:hAnsi="Times New Roman" w:cs="Times New Roman"/>
          <w:color w:val="auto"/>
          <w:sz w:val="28"/>
          <w:szCs w:val="28"/>
          <w:lang w:eastAsia="ru-RU"/>
        </w:rPr>
        <w:t>, СХПК «Майский» - 1483,9 тонн,</w:t>
      </w:r>
      <w:r w:rsidRPr="00D81ABF">
        <w:rPr>
          <w:rFonts w:ascii="Times New Roman" w:hAnsi="Times New Roman" w:cs="Times New Roman"/>
          <w:color w:val="auto"/>
          <w:sz w:val="28"/>
          <w:szCs w:val="28"/>
          <w:lang w:eastAsia="ru-RU"/>
        </w:rPr>
        <w:t xml:space="preserve"> ЗАО «Смена» - 1806,2 тонн</w:t>
      </w:r>
      <w:r w:rsidR="00105B9A">
        <w:rPr>
          <w:rFonts w:ascii="Times New Roman" w:hAnsi="Times New Roman" w:cs="Times New Roman"/>
          <w:color w:val="auto"/>
          <w:sz w:val="28"/>
          <w:szCs w:val="28"/>
          <w:lang w:eastAsia="ru-RU"/>
        </w:rPr>
        <w:t>, ООО «Элита» - 153,0 тонны;</w:t>
      </w:r>
    </w:p>
    <w:p w:rsidR="00D81ABF" w:rsidRPr="00D81ABF" w:rsidRDefault="00D81ABF" w:rsidP="00D2669A">
      <w:pPr>
        <w:pStyle w:val="text"/>
        <w:spacing w:line="240" w:lineRule="auto"/>
        <w:ind w:firstLine="709"/>
        <w:jc w:val="both"/>
        <w:rPr>
          <w:rFonts w:ascii="Times New Roman" w:hAnsi="Times New Roman" w:cs="Times New Roman"/>
          <w:color w:val="auto"/>
          <w:sz w:val="28"/>
          <w:szCs w:val="28"/>
          <w:lang w:eastAsia="ru-RU"/>
        </w:rPr>
      </w:pPr>
      <w:r w:rsidRPr="00D81ABF">
        <w:rPr>
          <w:rFonts w:ascii="Times New Roman" w:hAnsi="Times New Roman" w:cs="Times New Roman"/>
          <w:color w:val="auto"/>
          <w:sz w:val="28"/>
          <w:szCs w:val="28"/>
          <w:lang w:eastAsia="ru-RU"/>
        </w:rPr>
        <w:t>- бобы соевые (соя) – 651,6 тонн, из ни</w:t>
      </w:r>
      <w:r w:rsidR="00105B9A">
        <w:rPr>
          <w:rFonts w:ascii="Times New Roman" w:hAnsi="Times New Roman" w:cs="Times New Roman"/>
          <w:color w:val="auto"/>
          <w:sz w:val="28"/>
          <w:szCs w:val="28"/>
          <w:lang w:eastAsia="ru-RU"/>
        </w:rPr>
        <w:t>х: СХПК «Майский» - 398,2 тонны,</w:t>
      </w:r>
      <w:r w:rsidRPr="00D81ABF">
        <w:rPr>
          <w:rFonts w:ascii="Times New Roman" w:hAnsi="Times New Roman" w:cs="Times New Roman"/>
          <w:color w:val="auto"/>
          <w:sz w:val="28"/>
          <w:szCs w:val="28"/>
          <w:lang w:eastAsia="ru-RU"/>
        </w:rPr>
        <w:t xml:space="preserve"> ЗАО «Смена» - 142,5 тонн</w:t>
      </w:r>
      <w:r w:rsidR="00105B9A">
        <w:rPr>
          <w:rFonts w:ascii="Times New Roman" w:hAnsi="Times New Roman" w:cs="Times New Roman"/>
          <w:color w:val="auto"/>
          <w:sz w:val="28"/>
          <w:szCs w:val="28"/>
          <w:lang w:eastAsia="ru-RU"/>
        </w:rPr>
        <w:t>,</w:t>
      </w:r>
      <w:r w:rsidRPr="00D81ABF">
        <w:rPr>
          <w:rFonts w:ascii="Times New Roman" w:hAnsi="Times New Roman" w:cs="Times New Roman"/>
          <w:color w:val="auto"/>
          <w:sz w:val="28"/>
          <w:szCs w:val="28"/>
          <w:lang w:eastAsia="ru-RU"/>
        </w:rPr>
        <w:t xml:space="preserve"> ООО «Элита» - 44,1 тонн. </w:t>
      </w:r>
    </w:p>
    <w:p w:rsidR="00D81ABF" w:rsidRPr="00D81ABF" w:rsidRDefault="00D81ABF" w:rsidP="00D2669A">
      <w:pPr>
        <w:pStyle w:val="text"/>
        <w:spacing w:line="240" w:lineRule="auto"/>
        <w:ind w:firstLine="709"/>
        <w:jc w:val="both"/>
        <w:rPr>
          <w:rFonts w:ascii="Times New Roman" w:hAnsi="Times New Roman" w:cs="Times New Roman"/>
          <w:color w:val="auto"/>
          <w:sz w:val="28"/>
          <w:szCs w:val="28"/>
          <w:lang w:eastAsia="ru-RU"/>
        </w:rPr>
      </w:pPr>
      <w:r w:rsidRPr="00D81ABF">
        <w:rPr>
          <w:rFonts w:ascii="Times New Roman" w:hAnsi="Times New Roman" w:cs="Times New Roman"/>
          <w:color w:val="auto"/>
          <w:sz w:val="28"/>
          <w:szCs w:val="28"/>
          <w:lang w:eastAsia="ru-RU"/>
        </w:rPr>
        <w:t>На 01.01.2023 года предприятия имеют остатки сельхозпродукции:</w:t>
      </w:r>
    </w:p>
    <w:p w:rsidR="00D81ABF" w:rsidRPr="00D81ABF" w:rsidRDefault="00D81ABF" w:rsidP="00D2669A">
      <w:pPr>
        <w:pStyle w:val="text"/>
        <w:spacing w:line="240" w:lineRule="auto"/>
        <w:ind w:firstLine="709"/>
        <w:jc w:val="both"/>
        <w:rPr>
          <w:rFonts w:ascii="Times New Roman" w:hAnsi="Times New Roman" w:cs="Times New Roman"/>
          <w:color w:val="auto"/>
          <w:sz w:val="28"/>
          <w:szCs w:val="28"/>
          <w:lang w:eastAsia="ru-RU"/>
        </w:rPr>
      </w:pPr>
      <w:r w:rsidRPr="00D81ABF">
        <w:rPr>
          <w:rFonts w:ascii="Times New Roman" w:hAnsi="Times New Roman" w:cs="Times New Roman"/>
          <w:color w:val="auto"/>
          <w:sz w:val="28"/>
          <w:szCs w:val="28"/>
          <w:lang w:eastAsia="ru-RU"/>
        </w:rPr>
        <w:t>- зерно и семена зерновых и зернобобовых культур (кроме риса)</w:t>
      </w:r>
      <w:r w:rsidR="00105B9A">
        <w:rPr>
          <w:rFonts w:ascii="Times New Roman" w:hAnsi="Times New Roman" w:cs="Times New Roman"/>
          <w:color w:val="auto"/>
          <w:sz w:val="28"/>
          <w:szCs w:val="28"/>
          <w:lang w:eastAsia="ru-RU"/>
        </w:rPr>
        <w:t xml:space="preserve"> </w:t>
      </w:r>
      <w:r w:rsidRPr="00D81ABF">
        <w:rPr>
          <w:rFonts w:ascii="Times New Roman" w:hAnsi="Times New Roman" w:cs="Times New Roman"/>
          <w:color w:val="auto"/>
          <w:sz w:val="28"/>
          <w:szCs w:val="28"/>
          <w:lang w:eastAsia="ru-RU"/>
        </w:rPr>
        <w:t>– 4445,6 тонн, и</w:t>
      </w:r>
      <w:r w:rsidR="00105B9A">
        <w:rPr>
          <w:rFonts w:ascii="Times New Roman" w:hAnsi="Times New Roman" w:cs="Times New Roman"/>
          <w:color w:val="auto"/>
          <w:sz w:val="28"/>
          <w:szCs w:val="28"/>
          <w:lang w:eastAsia="ru-RU"/>
        </w:rPr>
        <w:t>з них: ООО «Нива» - 766,9 тонны, СХПК «Майский» - 2147,7 тонны, ЗАО «Смена» - 1386,4 тонны,</w:t>
      </w:r>
      <w:r w:rsidRPr="00D81ABF">
        <w:rPr>
          <w:rFonts w:ascii="Times New Roman" w:hAnsi="Times New Roman" w:cs="Times New Roman"/>
          <w:color w:val="auto"/>
          <w:sz w:val="28"/>
          <w:szCs w:val="28"/>
          <w:lang w:eastAsia="ru-RU"/>
        </w:rPr>
        <w:t xml:space="preserve"> ООО «Элита» - 144,6 тонны;</w:t>
      </w:r>
    </w:p>
    <w:p w:rsidR="00D81ABF" w:rsidRPr="00D81ABF" w:rsidRDefault="00D81ABF" w:rsidP="00D2669A">
      <w:pPr>
        <w:pStyle w:val="text"/>
        <w:spacing w:line="240" w:lineRule="auto"/>
        <w:ind w:firstLine="709"/>
        <w:jc w:val="both"/>
        <w:rPr>
          <w:rFonts w:ascii="Times New Roman" w:hAnsi="Times New Roman" w:cs="Times New Roman"/>
          <w:color w:val="auto"/>
          <w:sz w:val="28"/>
          <w:szCs w:val="28"/>
          <w:lang w:eastAsia="ru-RU"/>
        </w:rPr>
      </w:pPr>
      <w:r w:rsidRPr="00D81ABF">
        <w:rPr>
          <w:rFonts w:ascii="Times New Roman" w:hAnsi="Times New Roman" w:cs="Times New Roman"/>
          <w:color w:val="auto"/>
          <w:sz w:val="28"/>
          <w:szCs w:val="28"/>
          <w:lang w:eastAsia="ru-RU"/>
        </w:rPr>
        <w:t>- бобы соевые (соя) – 353,8 тонн, из них: ООО «Нива» - 28,5 то</w:t>
      </w:r>
      <w:r w:rsidR="00105B9A">
        <w:rPr>
          <w:rFonts w:ascii="Times New Roman" w:hAnsi="Times New Roman" w:cs="Times New Roman"/>
          <w:color w:val="auto"/>
          <w:sz w:val="28"/>
          <w:szCs w:val="28"/>
          <w:lang w:eastAsia="ru-RU"/>
        </w:rPr>
        <w:t>нн, СХПК «Майский» - 14,9 тонны,</w:t>
      </w:r>
      <w:r w:rsidRPr="00D81ABF">
        <w:rPr>
          <w:rFonts w:ascii="Times New Roman" w:hAnsi="Times New Roman" w:cs="Times New Roman"/>
          <w:color w:val="auto"/>
          <w:sz w:val="28"/>
          <w:szCs w:val="28"/>
          <w:lang w:eastAsia="ru-RU"/>
        </w:rPr>
        <w:t xml:space="preserve"> ООО «Элита» - 70 тонн, ЗАО «Смена» - 240,4 тонн;</w:t>
      </w:r>
    </w:p>
    <w:p w:rsidR="008A4196" w:rsidRDefault="00D81ABF" w:rsidP="001F1C3B">
      <w:pPr>
        <w:pStyle w:val="text"/>
        <w:spacing w:line="240" w:lineRule="auto"/>
        <w:ind w:firstLine="709"/>
        <w:jc w:val="both"/>
        <w:rPr>
          <w:rFonts w:ascii="Times New Roman" w:hAnsi="Times New Roman" w:cs="Times New Roman"/>
          <w:sz w:val="28"/>
          <w:szCs w:val="28"/>
        </w:rPr>
      </w:pPr>
      <w:r w:rsidRPr="00D81ABF">
        <w:rPr>
          <w:rFonts w:ascii="Times New Roman" w:hAnsi="Times New Roman" w:cs="Times New Roman"/>
          <w:color w:val="auto"/>
          <w:sz w:val="28"/>
          <w:szCs w:val="28"/>
          <w:lang w:eastAsia="ru-RU"/>
        </w:rPr>
        <w:t>- семян рапса (озимого и ярового): ЗАО «Смена» - 169,3 тонн.</w:t>
      </w:r>
    </w:p>
    <w:p w:rsidR="00D81ABF" w:rsidRPr="00D81ABF" w:rsidRDefault="00D81ABF" w:rsidP="00D2669A">
      <w:pPr>
        <w:ind w:firstLine="709"/>
        <w:jc w:val="both"/>
        <w:rPr>
          <w:sz w:val="28"/>
          <w:szCs w:val="28"/>
        </w:rPr>
      </w:pPr>
      <w:r w:rsidRPr="00D81ABF">
        <w:rPr>
          <w:sz w:val="28"/>
          <w:szCs w:val="28"/>
        </w:rPr>
        <w:t>В 2023 году темп роста в</w:t>
      </w:r>
      <w:r w:rsidR="001F1C3B">
        <w:rPr>
          <w:sz w:val="28"/>
          <w:szCs w:val="28"/>
        </w:rPr>
        <w:t xml:space="preserve"> целом по району составит 102,7</w:t>
      </w:r>
      <w:r w:rsidRPr="00D81ABF">
        <w:rPr>
          <w:sz w:val="28"/>
          <w:szCs w:val="28"/>
        </w:rPr>
        <w:t xml:space="preserve">%. </w:t>
      </w:r>
    </w:p>
    <w:p w:rsidR="00D81ABF" w:rsidRPr="00D81ABF" w:rsidRDefault="00D81ABF" w:rsidP="00D2669A">
      <w:pPr>
        <w:ind w:firstLine="709"/>
        <w:jc w:val="both"/>
        <w:rPr>
          <w:sz w:val="28"/>
          <w:szCs w:val="28"/>
        </w:rPr>
      </w:pPr>
      <w:r w:rsidRPr="00D81ABF">
        <w:rPr>
          <w:sz w:val="28"/>
          <w:szCs w:val="28"/>
        </w:rPr>
        <w:t xml:space="preserve">В 2024 – 2026 годах темпы роста объемов реализации сельскохозяйственной продукции собственного производства составят: </w:t>
      </w:r>
    </w:p>
    <w:p w:rsidR="00D81ABF" w:rsidRDefault="00D81ABF" w:rsidP="00D2669A">
      <w:pPr>
        <w:ind w:firstLine="709"/>
        <w:jc w:val="both"/>
        <w:rPr>
          <w:sz w:val="28"/>
          <w:szCs w:val="28"/>
        </w:rPr>
      </w:pPr>
      <w:r w:rsidRPr="00D81ABF">
        <w:rPr>
          <w:sz w:val="28"/>
          <w:szCs w:val="28"/>
        </w:rPr>
        <w:t>- б</w:t>
      </w:r>
      <w:r w:rsidR="001F1C3B">
        <w:rPr>
          <w:sz w:val="28"/>
          <w:szCs w:val="28"/>
        </w:rPr>
        <w:t>азовый вариант – 2024 год – 101%, 2025 год - 101,2</w:t>
      </w:r>
      <w:r w:rsidRPr="00D81ABF">
        <w:rPr>
          <w:sz w:val="28"/>
          <w:szCs w:val="28"/>
        </w:rPr>
        <w:t xml:space="preserve">%, 2026 год – </w:t>
      </w:r>
      <w:r w:rsidR="001F1C3B">
        <w:rPr>
          <w:sz w:val="28"/>
          <w:szCs w:val="28"/>
        </w:rPr>
        <w:t>101,4</w:t>
      </w:r>
      <w:r w:rsidRPr="00D81ABF">
        <w:rPr>
          <w:sz w:val="28"/>
          <w:szCs w:val="28"/>
        </w:rPr>
        <w:t>%;</w:t>
      </w:r>
    </w:p>
    <w:p w:rsidR="00D81ABF" w:rsidRDefault="001F1C3B" w:rsidP="00D2669A">
      <w:pPr>
        <w:ind w:firstLine="709"/>
        <w:jc w:val="both"/>
        <w:rPr>
          <w:sz w:val="28"/>
          <w:szCs w:val="28"/>
        </w:rPr>
      </w:pPr>
      <w:r>
        <w:rPr>
          <w:sz w:val="28"/>
          <w:szCs w:val="28"/>
        </w:rPr>
        <w:t xml:space="preserve">- </w:t>
      </w:r>
      <w:r w:rsidR="00D81ABF" w:rsidRPr="00D81ABF">
        <w:rPr>
          <w:sz w:val="28"/>
          <w:szCs w:val="28"/>
        </w:rPr>
        <w:t>консерва</w:t>
      </w:r>
      <w:r>
        <w:rPr>
          <w:sz w:val="28"/>
          <w:szCs w:val="28"/>
        </w:rPr>
        <w:t>тивный вариант - 2024 год – 101%, 2025 год – 101,2</w:t>
      </w:r>
      <w:r w:rsidR="00D81ABF" w:rsidRPr="00D81ABF">
        <w:rPr>
          <w:sz w:val="28"/>
          <w:szCs w:val="28"/>
        </w:rPr>
        <w:t xml:space="preserve">%, </w:t>
      </w:r>
      <w:r>
        <w:rPr>
          <w:sz w:val="28"/>
          <w:szCs w:val="28"/>
        </w:rPr>
        <w:br/>
        <w:t>2026 год – 101,4</w:t>
      </w:r>
      <w:r w:rsidR="00D81ABF" w:rsidRPr="00D81ABF">
        <w:rPr>
          <w:sz w:val="28"/>
          <w:szCs w:val="28"/>
        </w:rPr>
        <w:t>%;</w:t>
      </w:r>
    </w:p>
    <w:p w:rsidR="00601755" w:rsidRDefault="00D81ABF" w:rsidP="00D2669A">
      <w:pPr>
        <w:ind w:firstLine="709"/>
        <w:jc w:val="both"/>
        <w:rPr>
          <w:sz w:val="28"/>
          <w:szCs w:val="28"/>
        </w:rPr>
      </w:pPr>
      <w:r w:rsidRPr="00D81ABF">
        <w:rPr>
          <w:sz w:val="28"/>
          <w:szCs w:val="28"/>
        </w:rPr>
        <w:t>Консервативный вариант предусматривает темпы роста объемов реализации продукции собственного производства в 2024 – 2026 годах ниже темпов базового варианта</w:t>
      </w:r>
      <w:r w:rsidR="0008055E">
        <w:rPr>
          <w:sz w:val="28"/>
          <w:szCs w:val="28"/>
        </w:rPr>
        <w:t>,</w:t>
      </w:r>
      <w:r w:rsidRPr="00D81ABF">
        <w:rPr>
          <w:sz w:val="28"/>
          <w:szCs w:val="28"/>
        </w:rPr>
        <w:t xml:space="preserve"> за счет снижения урожайности и валового сбора сельскохозяйственных культур </w:t>
      </w:r>
      <w:r w:rsidR="0008055E">
        <w:rPr>
          <w:sz w:val="28"/>
          <w:szCs w:val="28"/>
        </w:rPr>
        <w:t>при</w:t>
      </w:r>
      <w:r w:rsidRPr="00D81ABF">
        <w:rPr>
          <w:sz w:val="28"/>
          <w:szCs w:val="28"/>
        </w:rPr>
        <w:t xml:space="preserve"> неблагоприятных погодных услови</w:t>
      </w:r>
      <w:r w:rsidR="0008055E">
        <w:rPr>
          <w:sz w:val="28"/>
          <w:szCs w:val="28"/>
        </w:rPr>
        <w:t>ях</w:t>
      </w:r>
      <w:r w:rsidRPr="00D81ABF">
        <w:rPr>
          <w:sz w:val="28"/>
          <w:szCs w:val="28"/>
        </w:rPr>
        <w:t>: вымерзание озимых культур, градобитие, затяжные дожди во время уборочных работ.</w:t>
      </w:r>
    </w:p>
    <w:p w:rsidR="00D81ABF" w:rsidRPr="00D81ABF" w:rsidRDefault="00D81ABF" w:rsidP="00D81ABF">
      <w:pPr>
        <w:ind w:firstLine="709"/>
        <w:jc w:val="both"/>
        <w:rPr>
          <w:sz w:val="28"/>
          <w:szCs w:val="28"/>
        </w:rPr>
      </w:pPr>
    </w:p>
    <w:p w:rsidR="00C01FD9" w:rsidRPr="00B87F30" w:rsidRDefault="00B87F30" w:rsidP="005B021C">
      <w:pPr>
        <w:ind w:firstLine="709"/>
        <w:jc w:val="center"/>
        <w:rPr>
          <w:b/>
          <w:sz w:val="28"/>
          <w:szCs w:val="28"/>
        </w:rPr>
      </w:pPr>
      <w:r w:rsidRPr="00B87F30">
        <w:rPr>
          <w:b/>
          <w:sz w:val="28"/>
          <w:szCs w:val="28"/>
        </w:rPr>
        <w:t>Инвестиционная и строительная деятельность</w:t>
      </w:r>
    </w:p>
    <w:p w:rsidR="000905F6" w:rsidRPr="0031762F" w:rsidRDefault="000905F6" w:rsidP="00CD6F90">
      <w:pPr>
        <w:ind w:firstLine="709"/>
        <w:jc w:val="both"/>
        <w:rPr>
          <w:b/>
          <w:sz w:val="28"/>
          <w:szCs w:val="28"/>
        </w:rPr>
      </w:pPr>
    </w:p>
    <w:p w:rsidR="00633E2B" w:rsidRPr="00633E2B" w:rsidRDefault="00633E2B" w:rsidP="00D2669A">
      <w:pPr>
        <w:ind w:firstLine="709"/>
        <w:jc w:val="both"/>
        <w:rPr>
          <w:sz w:val="28"/>
          <w:szCs w:val="28"/>
        </w:rPr>
      </w:pPr>
      <w:r w:rsidRPr="00633E2B">
        <w:rPr>
          <w:sz w:val="28"/>
          <w:szCs w:val="28"/>
        </w:rPr>
        <w:t>В развитие экономики и социальной сферы Поныровского района Курской области, за счет всех источников финансирования в 2022 году инвестировано 214563 тыс. рублей и составило 121,1% к прошлому 2021 году, в том числе объем инвестиций в основной капитал (за исключением бюджетных средств) -</w:t>
      </w:r>
      <w:r w:rsidR="00D62D0E">
        <w:rPr>
          <w:sz w:val="28"/>
          <w:szCs w:val="28"/>
        </w:rPr>
        <w:t xml:space="preserve"> </w:t>
      </w:r>
      <w:r w:rsidRPr="00633E2B">
        <w:rPr>
          <w:sz w:val="28"/>
          <w:szCs w:val="28"/>
        </w:rPr>
        <w:t xml:space="preserve">184285 тыс. рублей. </w:t>
      </w:r>
    </w:p>
    <w:p w:rsidR="00633E2B" w:rsidRPr="00633E2B" w:rsidRDefault="00633E2B" w:rsidP="00D2669A">
      <w:pPr>
        <w:ind w:firstLine="709"/>
        <w:jc w:val="both"/>
        <w:rPr>
          <w:sz w:val="28"/>
          <w:szCs w:val="28"/>
        </w:rPr>
      </w:pPr>
      <w:r w:rsidRPr="00633E2B">
        <w:rPr>
          <w:sz w:val="28"/>
          <w:szCs w:val="28"/>
        </w:rPr>
        <w:t>Инвестиционная политика в районе осуществляется по разным направлениям социально-экономической деятельности.</w:t>
      </w:r>
    </w:p>
    <w:p w:rsidR="00633E2B" w:rsidRPr="00633E2B" w:rsidRDefault="00633E2B" w:rsidP="00D2669A">
      <w:pPr>
        <w:ind w:firstLine="709"/>
        <w:jc w:val="both"/>
        <w:rPr>
          <w:sz w:val="28"/>
          <w:szCs w:val="28"/>
        </w:rPr>
      </w:pPr>
      <w:r w:rsidRPr="00633E2B">
        <w:rPr>
          <w:sz w:val="28"/>
          <w:szCs w:val="28"/>
        </w:rPr>
        <w:t>На развитие сельского хозяйства в 2022 году было направлено 177184 тыс. рублей собст</w:t>
      </w:r>
      <w:r w:rsidR="00D62D0E">
        <w:rPr>
          <w:sz w:val="28"/>
          <w:szCs w:val="28"/>
        </w:rPr>
        <w:t>венных средств сельхоз-</w:t>
      </w:r>
      <w:r w:rsidRPr="00633E2B">
        <w:rPr>
          <w:sz w:val="28"/>
          <w:szCs w:val="28"/>
        </w:rPr>
        <w:t xml:space="preserve">организаций, из них средства филиала «Поныровское </w:t>
      </w:r>
      <w:proofErr w:type="spellStart"/>
      <w:r w:rsidRPr="00633E2B">
        <w:rPr>
          <w:sz w:val="28"/>
          <w:szCs w:val="28"/>
        </w:rPr>
        <w:t>агрообъединение</w:t>
      </w:r>
      <w:proofErr w:type="spellEnd"/>
      <w:r w:rsidRPr="00633E2B">
        <w:rPr>
          <w:sz w:val="28"/>
          <w:szCs w:val="28"/>
        </w:rPr>
        <w:t xml:space="preserve">» ООО «Курск-Агро» - 156441 тыс. рублей, а также в развитие сельского хозяйства в области животноводства объем освоенных инвестиций компании ООО «Мираторг-Курск» составил 20743 тыс. рублей. </w:t>
      </w:r>
    </w:p>
    <w:p w:rsidR="00633E2B" w:rsidRPr="00633E2B" w:rsidRDefault="00633E2B" w:rsidP="00D2669A">
      <w:pPr>
        <w:ind w:firstLine="709"/>
        <w:jc w:val="both"/>
        <w:rPr>
          <w:sz w:val="28"/>
          <w:szCs w:val="28"/>
        </w:rPr>
      </w:pPr>
      <w:r w:rsidRPr="00633E2B">
        <w:rPr>
          <w:sz w:val="28"/>
          <w:szCs w:val="28"/>
        </w:rPr>
        <w:t xml:space="preserve">По отрасли «Обеспечения электрической энергией, газом и паром» объем выполненных работ 2022 года в целом составил 4179 тыс. рублей. На </w:t>
      </w:r>
      <w:r w:rsidRPr="00633E2B">
        <w:rPr>
          <w:sz w:val="28"/>
          <w:szCs w:val="28"/>
        </w:rPr>
        <w:lastRenderedPageBreak/>
        <w:t xml:space="preserve">объекты электроснабжения затрачено собственных средств АО «Курские электрические сети» на сумму 2732 тыс. рублей. Свой вклад, за счет собственных средств осуществил филиал АО «Газпром газораспределение Курск» в г. Железногорске в объеме 1447 тыс. рублей (подвод газопровода низкого давления к жилым домам сельских населенных пунктов Поныровского района Курской области). </w:t>
      </w:r>
    </w:p>
    <w:p w:rsidR="00633E2B" w:rsidRPr="00633E2B" w:rsidRDefault="00633E2B" w:rsidP="00D2669A">
      <w:pPr>
        <w:ind w:firstLine="709"/>
        <w:jc w:val="both"/>
        <w:rPr>
          <w:sz w:val="28"/>
          <w:szCs w:val="28"/>
        </w:rPr>
      </w:pPr>
      <w:r w:rsidRPr="00633E2B">
        <w:rPr>
          <w:sz w:val="28"/>
          <w:szCs w:val="28"/>
        </w:rPr>
        <w:t xml:space="preserve">В 2022 году по отрасли «Водоснабжение» были завершены работы по объекту строительства «Водоснабжение д. Гнилое Поныровского района Курской области» общей стоимость 5102 тыс. рублей за счет средств областного и местного бюджетов. Объем инвестиций в 2022 году составил 1182 тыс. рублей. </w:t>
      </w:r>
    </w:p>
    <w:p w:rsidR="00633E2B" w:rsidRPr="00633E2B" w:rsidRDefault="00633E2B" w:rsidP="00D2669A">
      <w:pPr>
        <w:ind w:firstLine="709"/>
        <w:jc w:val="both"/>
        <w:rPr>
          <w:sz w:val="28"/>
          <w:szCs w:val="28"/>
        </w:rPr>
      </w:pPr>
      <w:r w:rsidRPr="00633E2B">
        <w:rPr>
          <w:sz w:val="28"/>
          <w:szCs w:val="28"/>
        </w:rPr>
        <w:t>В 2022 году были введены в эксплуатацию жилые дома – 2371 кв. м., в том числе индивидуальное строительство – 2227 кв. м.</w:t>
      </w:r>
    </w:p>
    <w:p w:rsidR="00633E2B" w:rsidRPr="00633E2B" w:rsidRDefault="00633E2B" w:rsidP="00D2669A">
      <w:pPr>
        <w:ind w:firstLine="709"/>
        <w:jc w:val="both"/>
        <w:rPr>
          <w:sz w:val="28"/>
          <w:szCs w:val="28"/>
        </w:rPr>
      </w:pPr>
      <w:r w:rsidRPr="00633E2B">
        <w:rPr>
          <w:sz w:val="28"/>
          <w:szCs w:val="28"/>
        </w:rPr>
        <w:t xml:space="preserve">Свой вклад в деятельность в области информации и связи внесло Автономное учреждение «Редакция газеты «Знамя Победы» 17 тыс. рублей на издание газет для местного населения.  </w:t>
      </w:r>
    </w:p>
    <w:p w:rsidR="00633E2B" w:rsidRPr="00633E2B" w:rsidRDefault="00633E2B" w:rsidP="00D2669A">
      <w:pPr>
        <w:ind w:firstLine="709"/>
        <w:jc w:val="both"/>
        <w:rPr>
          <w:sz w:val="28"/>
          <w:szCs w:val="28"/>
        </w:rPr>
      </w:pPr>
      <w:r w:rsidRPr="00633E2B">
        <w:rPr>
          <w:sz w:val="28"/>
          <w:szCs w:val="28"/>
        </w:rPr>
        <w:t>На основании Закона Курской области от 20.08.2021 №</w:t>
      </w:r>
      <w:r w:rsidR="006B03C6" w:rsidRPr="006B03C6">
        <w:rPr>
          <w:sz w:val="28"/>
          <w:szCs w:val="28"/>
        </w:rPr>
        <w:t xml:space="preserve"> </w:t>
      </w:r>
      <w:r w:rsidRPr="00633E2B">
        <w:rPr>
          <w:sz w:val="28"/>
          <w:szCs w:val="28"/>
        </w:rPr>
        <w:t xml:space="preserve">77-ЗКО </w:t>
      </w:r>
      <w:r w:rsidR="006B03C6">
        <w:rPr>
          <w:sz w:val="28"/>
          <w:szCs w:val="28"/>
        </w:rPr>
        <w:br/>
      </w:r>
      <w:r w:rsidRPr="00633E2B">
        <w:rPr>
          <w:sz w:val="28"/>
          <w:szCs w:val="28"/>
        </w:rPr>
        <w:t>«О наделении органов местного самоуправления муниципальных образований Курской области отдельным государственным полномочием по однократному предоставлению благоустроенных жилых помещений специализированного жилищного фонда по договорам найма специализированных жилых помещений детям-сиротам и детям, оставшимся без попечения родителей, лицам из числа детей-сирот и детей, оставшихся без попечения родителей» Администрацией Поныровского района Курской области на территории муниципального образования «поселок Поныри» в отчетном году было приобретено 2 жилых помещения (однокомнатные квартиры) для детей-сирот и детей, оставшихся без попечения родителей стоимость 5215 тыс. рублей.</w:t>
      </w:r>
    </w:p>
    <w:p w:rsidR="00633E2B" w:rsidRPr="00633E2B" w:rsidRDefault="00633E2B" w:rsidP="00D2669A">
      <w:pPr>
        <w:ind w:firstLine="709"/>
        <w:jc w:val="both"/>
        <w:rPr>
          <w:sz w:val="28"/>
          <w:szCs w:val="28"/>
        </w:rPr>
      </w:pPr>
      <w:r w:rsidRPr="00633E2B">
        <w:rPr>
          <w:sz w:val="28"/>
          <w:szCs w:val="28"/>
        </w:rPr>
        <w:t xml:space="preserve">Инвестиции в государственное управление вкладывали учреждения, расположенные на территории Поныровского района Курской области, в том числе Администрации муниципальных образований Поныровского района Курской области и их подведомственные учреждения – 6226 тыс. рублей, из них 355 тыс. рублей внебюджетные средства организаций. </w:t>
      </w:r>
    </w:p>
    <w:p w:rsidR="00633E2B" w:rsidRPr="00633E2B" w:rsidRDefault="00633E2B" w:rsidP="00D2669A">
      <w:pPr>
        <w:ind w:firstLine="709"/>
        <w:jc w:val="both"/>
        <w:rPr>
          <w:sz w:val="28"/>
          <w:szCs w:val="28"/>
        </w:rPr>
      </w:pPr>
      <w:r w:rsidRPr="00633E2B">
        <w:rPr>
          <w:sz w:val="28"/>
          <w:szCs w:val="28"/>
        </w:rPr>
        <w:t xml:space="preserve">В социальную сферу инвестиции внесли учреждения Образования Поныровского района – 9531 тыс. рублей, учреждения здравоохранения, расположенные на территории Поныровского района – 8228 тыс. рублей и культурно-досуговые учреждения района – 2801 тыс. рублей. </w:t>
      </w:r>
    </w:p>
    <w:p w:rsidR="00633E2B" w:rsidRPr="00633E2B" w:rsidRDefault="00633E2B" w:rsidP="00D2669A">
      <w:pPr>
        <w:ind w:firstLine="709"/>
        <w:jc w:val="both"/>
        <w:rPr>
          <w:sz w:val="28"/>
          <w:szCs w:val="28"/>
        </w:rPr>
      </w:pPr>
      <w:r w:rsidRPr="00633E2B">
        <w:rPr>
          <w:sz w:val="28"/>
          <w:szCs w:val="28"/>
        </w:rPr>
        <w:t>Объем инвестиций по малым организациям за 2022 год составил 2707 тыс. рублей или 8,2% по отношению к 2021 году. Свой вклад в развитие малого бизнеса внесли ООО «Элита» - 344 тыс. рублей на развитие сельского хозяйства, а также предприятия обрабатывающего производства ООО «Заря» - 2236 тыс. рублей и ООО «</w:t>
      </w:r>
      <w:r w:rsidR="00D62D0E">
        <w:rPr>
          <w:sz w:val="28"/>
          <w:szCs w:val="28"/>
        </w:rPr>
        <w:t>ЗКО</w:t>
      </w:r>
      <w:r w:rsidRPr="00633E2B">
        <w:rPr>
          <w:sz w:val="28"/>
          <w:szCs w:val="28"/>
        </w:rPr>
        <w:t xml:space="preserve">» - 127 тыс. рублей на новое оборудование. </w:t>
      </w:r>
    </w:p>
    <w:p w:rsidR="00633E2B" w:rsidRPr="00633E2B" w:rsidRDefault="00633E2B" w:rsidP="00D2669A">
      <w:pPr>
        <w:ind w:firstLine="709"/>
        <w:jc w:val="both"/>
        <w:rPr>
          <w:sz w:val="28"/>
          <w:szCs w:val="28"/>
        </w:rPr>
      </w:pPr>
    </w:p>
    <w:p w:rsidR="00633E2B" w:rsidRPr="00633E2B" w:rsidRDefault="00633E2B" w:rsidP="00D2669A">
      <w:pPr>
        <w:ind w:firstLine="709"/>
        <w:jc w:val="both"/>
        <w:rPr>
          <w:sz w:val="28"/>
          <w:szCs w:val="28"/>
        </w:rPr>
      </w:pPr>
      <w:r w:rsidRPr="00633E2B">
        <w:rPr>
          <w:sz w:val="28"/>
          <w:szCs w:val="28"/>
        </w:rPr>
        <w:lastRenderedPageBreak/>
        <w:t xml:space="preserve">В базовом варианте на 2023 год объем инвестиций планируется в сумме 218048 тыс. рублей, что составит 96,1% к аналогичному периоду прошлого года, в том числе объем инвестиций в основной капитал (за исключением бюджетных средств) - 162568 тыс. рублей. </w:t>
      </w:r>
    </w:p>
    <w:p w:rsidR="00633E2B" w:rsidRPr="00633E2B" w:rsidRDefault="00633E2B" w:rsidP="00D2669A">
      <w:pPr>
        <w:ind w:firstLine="709"/>
        <w:jc w:val="both"/>
        <w:rPr>
          <w:sz w:val="28"/>
          <w:szCs w:val="28"/>
        </w:rPr>
      </w:pPr>
      <w:r w:rsidRPr="00633E2B">
        <w:rPr>
          <w:sz w:val="28"/>
          <w:szCs w:val="28"/>
        </w:rPr>
        <w:t xml:space="preserve">В разделе «Сельское хозяйство» в 2023 году планируется направить инвестиции в сумме 159373 тыс. руб. на развитие растениеводства в Поныровском районе за счет собственных средств филиала «Поныровское </w:t>
      </w:r>
      <w:proofErr w:type="spellStart"/>
      <w:r w:rsidRPr="00633E2B">
        <w:rPr>
          <w:sz w:val="28"/>
          <w:szCs w:val="28"/>
        </w:rPr>
        <w:t>агрообъединение</w:t>
      </w:r>
      <w:proofErr w:type="spellEnd"/>
      <w:r w:rsidRPr="00633E2B">
        <w:rPr>
          <w:sz w:val="28"/>
          <w:szCs w:val="28"/>
        </w:rPr>
        <w:t>» ООО «Курск-Агро».</w:t>
      </w:r>
    </w:p>
    <w:p w:rsidR="00633E2B" w:rsidRPr="00633E2B" w:rsidRDefault="00633E2B" w:rsidP="00D2669A">
      <w:pPr>
        <w:ind w:firstLine="709"/>
        <w:jc w:val="both"/>
        <w:rPr>
          <w:sz w:val="28"/>
          <w:szCs w:val="28"/>
        </w:rPr>
      </w:pPr>
      <w:r w:rsidRPr="00633E2B">
        <w:rPr>
          <w:sz w:val="28"/>
          <w:szCs w:val="28"/>
        </w:rPr>
        <w:t xml:space="preserve">В разделе «Обеспечение электрической энергией, газом и паром» планируется объем выполненных работ в п. Поныри Поныровского района Курской области в сумме 2732 тыс. рублей за счет собственных средств </w:t>
      </w:r>
      <w:r w:rsidR="00D62D0E">
        <w:rPr>
          <w:sz w:val="28"/>
          <w:szCs w:val="28"/>
        </w:rPr>
        <w:br/>
      </w:r>
      <w:r w:rsidRPr="00633E2B">
        <w:rPr>
          <w:sz w:val="28"/>
          <w:szCs w:val="28"/>
        </w:rPr>
        <w:t xml:space="preserve">АО «Курские электрические сети», направленных на реконструкцию линий электроснабжения.  </w:t>
      </w:r>
    </w:p>
    <w:p w:rsidR="00633E2B" w:rsidRPr="00633E2B" w:rsidRDefault="00633E2B" w:rsidP="00D2669A">
      <w:pPr>
        <w:ind w:firstLine="709"/>
        <w:jc w:val="both"/>
        <w:rPr>
          <w:sz w:val="28"/>
          <w:szCs w:val="28"/>
        </w:rPr>
      </w:pPr>
      <w:r w:rsidRPr="00633E2B">
        <w:rPr>
          <w:sz w:val="28"/>
          <w:szCs w:val="28"/>
        </w:rPr>
        <w:t>В области водоснабжения запланировано строительство объекта «Водоснабжение западной части п. Поныри» общей стоимость 18713 тыс. рублей (17777 – областной, 936 – местный бюджеты).</w:t>
      </w:r>
    </w:p>
    <w:p w:rsidR="00633E2B" w:rsidRPr="00633E2B" w:rsidRDefault="00633E2B" w:rsidP="00D2669A">
      <w:pPr>
        <w:ind w:firstLine="709"/>
        <w:jc w:val="both"/>
        <w:rPr>
          <w:sz w:val="28"/>
          <w:szCs w:val="28"/>
        </w:rPr>
      </w:pPr>
      <w:r w:rsidRPr="00633E2B">
        <w:rPr>
          <w:sz w:val="28"/>
          <w:szCs w:val="28"/>
        </w:rPr>
        <w:t>В рамках реализации национального проекта «Жилье и городская среда» на территории Курской области в соответствии с распоряжением Правительства Курской области от 24.01.2023 № 40-рп «О планируемых объемах ввода жилья на территории Курской области на период 2019</w:t>
      </w:r>
      <w:r w:rsidR="00D62D0E">
        <w:rPr>
          <w:sz w:val="28"/>
          <w:szCs w:val="28"/>
        </w:rPr>
        <w:t xml:space="preserve"> </w:t>
      </w:r>
      <w:r w:rsidRPr="00633E2B">
        <w:rPr>
          <w:sz w:val="28"/>
          <w:szCs w:val="28"/>
        </w:rPr>
        <w:t>-</w:t>
      </w:r>
      <w:r w:rsidR="00D62D0E">
        <w:rPr>
          <w:sz w:val="28"/>
          <w:szCs w:val="28"/>
        </w:rPr>
        <w:t xml:space="preserve"> </w:t>
      </w:r>
      <w:r w:rsidRPr="00633E2B">
        <w:rPr>
          <w:sz w:val="28"/>
          <w:szCs w:val="28"/>
        </w:rPr>
        <w:t>2030 годов» были утверждены контрольные показатели по вводу жилья на период 20219</w:t>
      </w:r>
      <w:r w:rsidR="00D62D0E">
        <w:rPr>
          <w:sz w:val="28"/>
          <w:szCs w:val="28"/>
        </w:rPr>
        <w:t xml:space="preserve"> </w:t>
      </w:r>
      <w:r w:rsidRPr="00633E2B">
        <w:rPr>
          <w:sz w:val="28"/>
          <w:szCs w:val="28"/>
        </w:rPr>
        <w:t>-</w:t>
      </w:r>
      <w:r w:rsidR="00D62D0E">
        <w:rPr>
          <w:sz w:val="28"/>
          <w:szCs w:val="28"/>
        </w:rPr>
        <w:t xml:space="preserve"> </w:t>
      </w:r>
      <w:r w:rsidRPr="00633E2B">
        <w:rPr>
          <w:sz w:val="28"/>
          <w:szCs w:val="28"/>
        </w:rPr>
        <w:t>2030 годов по Курской области в разрезе муниципальных образований. На основании доведенных значений, по оценке 2023 года на территории Поныровского района Курской области планируется ввести в эксплуатацию жилые дома – 4900 кв. м., в том числе индивидуальное строительство – 4900 кв. м.</w:t>
      </w:r>
    </w:p>
    <w:p w:rsidR="00633E2B" w:rsidRPr="00633E2B" w:rsidRDefault="00633E2B" w:rsidP="00D2669A">
      <w:pPr>
        <w:ind w:firstLine="709"/>
        <w:jc w:val="both"/>
        <w:rPr>
          <w:sz w:val="28"/>
          <w:szCs w:val="28"/>
        </w:rPr>
      </w:pPr>
      <w:r w:rsidRPr="00633E2B">
        <w:rPr>
          <w:sz w:val="28"/>
          <w:szCs w:val="28"/>
        </w:rPr>
        <w:t xml:space="preserve">В области информации и связи инвестиционные вложения Автономного учреждения «Редакция газеты «Знамя Победы»» составят 140 тыс. рублей. </w:t>
      </w:r>
    </w:p>
    <w:p w:rsidR="00633E2B" w:rsidRPr="00633E2B" w:rsidRDefault="00633E2B" w:rsidP="00D2669A">
      <w:pPr>
        <w:ind w:firstLine="709"/>
        <w:jc w:val="both"/>
        <w:rPr>
          <w:sz w:val="28"/>
          <w:szCs w:val="28"/>
        </w:rPr>
      </w:pPr>
      <w:r w:rsidRPr="00633E2B">
        <w:rPr>
          <w:sz w:val="28"/>
          <w:szCs w:val="28"/>
        </w:rPr>
        <w:t>Запланированы инвестиции в государственное управление на 2023 год в размере 734 тыс. рублей для освоения учреждениями, расположенными на территории Поныровского района Курской области, в том числе Администрациями муниципальных образований Поныровского района Курской области и их подведомственными учреждениями.</w:t>
      </w:r>
    </w:p>
    <w:p w:rsidR="00633E2B" w:rsidRPr="00633E2B" w:rsidRDefault="00633E2B" w:rsidP="00D2669A">
      <w:pPr>
        <w:ind w:firstLine="709"/>
        <w:jc w:val="both"/>
        <w:rPr>
          <w:sz w:val="28"/>
          <w:szCs w:val="28"/>
        </w:rPr>
      </w:pPr>
      <w:r w:rsidRPr="00633E2B">
        <w:rPr>
          <w:sz w:val="28"/>
          <w:szCs w:val="28"/>
        </w:rPr>
        <w:t>В развитие социальной сферы в 2023 году предусмотрены средства на развитие образования Поныровского района Курской области – 28726 тыс. рублей.</w:t>
      </w:r>
    </w:p>
    <w:p w:rsidR="00633E2B" w:rsidRPr="00633E2B" w:rsidRDefault="00633E2B" w:rsidP="00D2669A">
      <w:pPr>
        <w:ind w:firstLine="709"/>
        <w:jc w:val="both"/>
        <w:rPr>
          <w:sz w:val="28"/>
          <w:szCs w:val="28"/>
        </w:rPr>
      </w:pPr>
      <w:r w:rsidRPr="00633E2B">
        <w:rPr>
          <w:sz w:val="28"/>
          <w:szCs w:val="28"/>
        </w:rPr>
        <w:t>На здравоохранение заложено 6643 тыс. рублей – средства областного бюджета ОБУЗ «</w:t>
      </w:r>
      <w:proofErr w:type="spellStart"/>
      <w:r w:rsidRPr="00633E2B">
        <w:rPr>
          <w:sz w:val="28"/>
          <w:szCs w:val="28"/>
        </w:rPr>
        <w:t>Поныровская</w:t>
      </w:r>
      <w:proofErr w:type="spellEnd"/>
      <w:r w:rsidRPr="00633E2B">
        <w:rPr>
          <w:sz w:val="28"/>
          <w:szCs w:val="28"/>
        </w:rPr>
        <w:t xml:space="preserve"> ЦРБ» и ОБУСО «КЦСОН Поныровского района Курской области», в том числе собственные.</w:t>
      </w:r>
    </w:p>
    <w:p w:rsidR="00633E2B" w:rsidRPr="00633E2B" w:rsidRDefault="00633E2B" w:rsidP="00D2669A">
      <w:pPr>
        <w:ind w:firstLine="709"/>
        <w:jc w:val="both"/>
        <w:rPr>
          <w:sz w:val="28"/>
          <w:szCs w:val="28"/>
        </w:rPr>
      </w:pPr>
      <w:r w:rsidRPr="00633E2B">
        <w:rPr>
          <w:sz w:val="28"/>
          <w:szCs w:val="28"/>
        </w:rPr>
        <w:t>На развитие культурно</w:t>
      </w:r>
      <w:r w:rsidR="00D62D0E">
        <w:rPr>
          <w:sz w:val="28"/>
          <w:szCs w:val="28"/>
        </w:rPr>
        <w:t>-</w:t>
      </w:r>
      <w:r w:rsidRPr="00633E2B">
        <w:rPr>
          <w:sz w:val="28"/>
          <w:szCs w:val="28"/>
        </w:rPr>
        <w:t>досуговой деятельности выделено 987 тыс. рублей.</w:t>
      </w:r>
    </w:p>
    <w:p w:rsidR="00633E2B" w:rsidRPr="00633E2B" w:rsidRDefault="00633E2B" w:rsidP="00D2669A">
      <w:pPr>
        <w:ind w:firstLine="709"/>
        <w:jc w:val="both"/>
        <w:rPr>
          <w:sz w:val="28"/>
          <w:szCs w:val="28"/>
        </w:rPr>
      </w:pPr>
      <w:r w:rsidRPr="00633E2B">
        <w:rPr>
          <w:sz w:val="28"/>
          <w:szCs w:val="28"/>
        </w:rPr>
        <w:t xml:space="preserve">Кроме того, объем инвестиций по малым организациям планируется на сумму 2857 тыс. рублей или 99,8% по отношению к 2022 году - собственные </w:t>
      </w:r>
      <w:r w:rsidRPr="00633E2B">
        <w:rPr>
          <w:sz w:val="28"/>
          <w:szCs w:val="28"/>
        </w:rPr>
        <w:lastRenderedPageBreak/>
        <w:t>средства ООО «Элита» - 500 тыс. рублей на развитие сельского хозяйства, а также предприятия обрабатывающего производства ООО «Заря» - 2157 тыс. рублей и ООО «</w:t>
      </w:r>
      <w:r w:rsidR="00D62D0E">
        <w:rPr>
          <w:sz w:val="28"/>
          <w:szCs w:val="28"/>
        </w:rPr>
        <w:t>ЗКО</w:t>
      </w:r>
      <w:r w:rsidRPr="00633E2B">
        <w:rPr>
          <w:sz w:val="28"/>
          <w:szCs w:val="28"/>
        </w:rPr>
        <w:t xml:space="preserve">» - 200 тыс. рублей на новое оборудование. </w:t>
      </w:r>
    </w:p>
    <w:p w:rsidR="00633E2B" w:rsidRPr="00633E2B" w:rsidRDefault="00633E2B" w:rsidP="0024105C">
      <w:pPr>
        <w:ind w:firstLine="709"/>
        <w:jc w:val="both"/>
        <w:rPr>
          <w:sz w:val="28"/>
          <w:szCs w:val="28"/>
        </w:rPr>
      </w:pPr>
      <w:r w:rsidRPr="00633E2B">
        <w:rPr>
          <w:sz w:val="28"/>
          <w:szCs w:val="28"/>
        </w:rPr>
        <w:t>В 2024 году объем инвестиций в основной капитал предполагается в размере 166703 тыс. рублей</w:t>
      </w:r>
      <w:r w:rsidR="00DA4873">
        <w:rPr>
          <w:sz w:val="28"/>
          <w:szCs w:val="28"/>
        </w:rPr>
        <w:t>,</w:t>
      </w:r>
      <w:r w:rsidR="0024105C">
        <w:rPr>
          <w:sz w:val="28"/>
          <w:szCs w:val="28"/>
        </w:rPr>
        <w:t xml:space="preserve"> в</w:t>
      </w:r>
      <w:r w:rsidR="0024105C" w:rsidRPr="0024105C">
        <w:rPr>
          <w:sz w:val="28"/>
          <w:szCs w:val="28"/>
        </w:rPr>
        <w:t xml:space="preserve"> 2025 году </w:t>
      </w:r>
      <w:r w:rsidR="00DA4873">
        <w:rPr>
          <w:sz w:val="28"/>
          <w:szCs w:val="28"/>
        </w:rPr>
        <w:t>- 161535 тыс. рублей, в</w:t>
      </w:r>
      <w:r w:rsidR="00DA4873" w:rsidRPr="00DA4873">
        <w:rPr>
          <w:sz w:val="28"/>
          <w:szCs w:val="28"/>
        </w:rPr>
        <w:t xml:space="preserve"> 2026 году </w:t>
      </w:r>
      <w:r w:rsidR="00DA4873">
        <w:rPr>
          <w:sz w:val="28"/>
          <w:szCs w:val="28"/>
        </w:rPr>
        <w:t>-</w:t>
      </w:r>
      <w:r w:rsidR="00DA4873" w:rsidRPr="00DA4873">
        <w:rPr>
          <w:sz w:val="28"/>
          <w:szCs w:val="28"/>
        </w:rPr>
        <w:t xml:space="preserve"> 151023 тыс. рублей.</w:t>
      </w:r>
    </w:p>
    <w:p w:rsidR="00DA4873" w:rsidRPr="00633E2B" w:rsidRDefault="00633E2B" w:rsidP="00D2669A">
      <w:pPr>
        <w:ind w:firstLine="709"/>
        <w:jc w:val="both"/>
        <w:rPr>
          <w:sz w:val="28"/>
          <w:szCs w:val="28"/>
        </w:rPr>
      </w:pPr>
      <w:r w:rsidRPr="00633E2B">
        <w:rPr>
          <w:sz w:val="28"/>
          <w:szCs w:val="28"/>
        </w:rPr>
        <w:t xml:space="preserve">В разделе «Сельское хозяйство» планируется направить инвестиции на развитие растениеводства в Поныровском районе за счет собственных средств филиала «Поныровское </w:t>
      </w:r>
      <w:proofErr w:type="spellStart"/>
      <w:r w:rsidRPr="00633E2B">
        <w:rPr>
          <w:sz w:val="28"/>
          <w:szCs w:val="28"/>
        </w:rPr>
        <w:t>агрообъединение</w:t>
      </w:r>
      <w:proofErr w:type="spellEnd"/>
      <w:r w:rsidRPr="00633E2B">
        <w:rPr>
          <w:sz w:val="28"/>
          <w:szCs w:val="28"/>
        </w:rPr>
        <w:t>» ООО «Курск-Агро»</w:t>
      </w:r>
      <w:r w:rsidR="00DA4873" w:rsidRPr="00DA4873">
        <w:t xml:space="preserve"> </w:t>
      </w:r>
      <w:r w:rsidR="00DA4873" w:rsidRPr="00DA4873">
        <w:rPr>
          <w:sz w:val="28"/>
          <w:szCs w:val="28"/>
        </w:rPr>
        <w:t>в 2024 году</w:t>
      </w:r>
      <w:r w:rsidR="00DA4873" w:rsidRPr="00DA4873">
        <w:t xml:space="preserve"> </w:t>
      </w:r>
      <w:r w:rsidR="00DA4873" w:rsidRPr="00DA4873">
        <w:rPr>
          <w:sz w:val="28"/>
          <w:szCs w:val="28"/>
        </w:rPr>
        <w:t>в сумме 152638 тыс. руб.</w:t>
      </w:r>
      <w:r w:rsidR="00DA4873">
        <w:rPr>
          <w:sz w:val="28"/>
          <w:szCs w:val="28"/>
        </w:rPr>
        <w:t>,</w:t>
      </w:r>
      <w:r w:rsidR="00DA4873" w:rsidRPr="00DA4873">
        <w:t xml:space="preserve"> </w:t>
      </w:r>
      <w:r w:rsidR="00DA4873" w:rsidRPr="00DA4873">
        <w:rPr>
          <w:sz w:val="28"/>
          <w:szCs w:val="28"/>
        </w:rPr>
        <w:t>в 2025 году</w:t>
      </w:r>
      <w:r w:rsidR="00DA4873">
        <w:rPr>
          <w:sz w:val="28"/>
          <w:szCs w:val="28"/>
        </w:rPr>
        <w:t xml:space="preserve"> – </w:t>
      </w:r>
      <w:r w:rsidR="00DA4873" w:rsidRPr="00DA4873">
        <w:rPr>
          <w:sz w:val="28"/>
          <w:szCs w:val="28"/>
        </w:rPr>
        <w:t>144512 тыс. руб.</w:t>
      </w:r>
      <w:r w:rsidR="00DA4873">
        <w:rPr>
          <w:sz w:val="28"/>
          <w:szCs w:val="28"/>
        </w:rPr>
        <w:t>,</w:t>
      </w:r>
      <w:r w:rsidR="00DA4873" w:rsidRPr="00DA4873">
        <w:t xml:space="preserve"> </w:t>
      </w:r>
      <w:r w:rsidR="00DA4873" w:rsidRPr="00DA4873">
        <w:rPr>
          <w:sz w:val="28"/>
          <w:szCs w:val="28"/>
        </w:rPr>
        <w:t>в 2026 году</w:t>
      </w:r>
      <w:r w:rsidR="00DA4873">
        <w:rPr>
          <w:sz w:val="28"/>
          <w:szCs w:val="28"/>
        </w:rPr>
        <w:t xml:space="preserve"> - </w:t>
      </w:r>
      <w:r w:rsidR="00DA4873" w:rsidRPr="00DA4873">
        <w:rPr>
          <w:sz w:val="28"/>
          <w:szCs w:val="28"/>
        </w:rPr>
        <w:t>145000 тыс. руб</w:t>
      </w:r>
      <w:r w:rsidR="00DA4873">
        <w:rPr>
          <w:sz w:val="28"/>
          <w:szCs w:val="28"/>
        </w:rPr>
        <w:t>лей.</w:t>
      </w:r>
    </w:p>
    <w:p w:rsidR="00633E2B" w:rsidRPr="00633E2B" w:rsidRDefault="00633E2B" w:rsidP="00D2669A">
      <w:pPr>
        <w:ind w:firstLine="709"/>
        <w:jc w:val="both"/>
        <w:rPr>
          <w:sz w:val="28"/>
          <w:szCs w:val="28"/>
        </w:rPr>
      </w:pPr>
      <w:r w:rsidRPr="00633E2B">
        <w:rPr>
          <w:sz w:val="28"/>
          <w:szCs w:val="28"/>
        </w:rPr>
        <w:t>По прогнозу на 2024</w:t>
      </w:r>
      <w:r w:rsidR="00DA4873">
        <w:rPr>
          <w:sz w:val="28"/>
          <w:szCs w:val="28"/>
        </w:rPr>
        <w:t xml:space="preserve"> - 2026</w:t>
      </w:r>
      <w:r w:rsidRPr="00633E2B">
        <w:rPr>
          <w:sz w:val="28"/>
          <w:szCs w:val="28"/>
        </w:rPr>
        <w:t xml:space="preserve"> год</w:t>
      </w:r>
      <w:r w:rsidR="00DA4873">
        <w:rPr>
          <w:sz w:val="28"/>
          <w:szCs w:val="28"/>
        </w:rPr>
        <w:t>ы</w:t>
      </w:r>
      <w:r w:rsidRPr="00633E2B">
        <w:rPr>
          <w:sz w:val="28"/>
          <w:szCs w:val="28"/>
        </w:rPr>
        <w:t xml:space="preserve"> планируется ввод в эксплуатацию жилых домов – 5113 кв. м., в том числе индивидуальное строительство – 5113 кв. м.</w:t>
      </w:r>
      <w:r w:rsidR="00DA4873">
        <w:rPr>
          <w:sz w:val="28"/>
          <w:szCs w:val="28"/>
        </w:rPr>
        <w:t xml:space="preserve"> ежегодно.</w:t>
      </w:r>
    </w:p>
    <w:p w:rsidR="00633E2B" w:rsidRPr="00633E2B" w:rsidRDefault="00633E2B" w:rsidP="00D2669A">
      <w:pPr>
        <w:ind w:firstLine="709"/>
        <w:jc w:val="both"/>
        <w:rPr>
          <w:sz w:val="28"/>
          <w:szCs w:val="28"/>
        </w:rPr>
      </w:pPr>
      <w:r w:rsidRPr="00633E2B">
        <w:rPr>
          <w:sz w:val="28"/>
          <w:szCs w:val="28"/>
        </w:rPr>
        <w:t>В</w:t>
      </w:r>
      <w:r w:rsidR="00DA4873">
        <w:rPr>
          <w:sz w:val="28"/>
          <w:szCs w:val="28"/>
        </w:rPr>
        <w:t xml:space="preserve"> 2024 году в</w:t>
      </w:r>
      <w:r w:rsidRPr="00633E2B">
        <w:rPr>
          <w:sz w:val="28"/>
          <w:szCs w:val="28"/>
        </w:rPr>
        <w:t xml:space="preserve"> рамках реализации программы «Народный бюджет» запланированы работы по строительству автомобильной дороги в с. Бобровка Поныровского района Курской области стоимостью объекта 6000 тыс. рублей за счет бюджетных средств (5700 – областной, 300 – местный).</w:t>
      </w:r>
    </w:p>
    <w:p w:rsidR="00633E2B" w:rsidRPr="00633E2B" w:rsidRDefault="00633E2B" w:rsidP="00D2669A">
      <w:pPr>
        <w:ind w:firstLine="709"/>
        <w:jc w:val="both"/>
        <w:rPr>
          <w:sz w:val="28"/>
          <w:szCs w:val="28"/>
        </w:rPr>
      </w:pPr>
      <w:r w:rsidRPr="00633E2B">
        <w:rPr>
          <w:sz w:val="28"/>
          <w:szCs w:val="28"/>
        </w:rPr>
        <w:t xml:space="preserve">В </w:t>
      </w:r>
      <w:r w:rsidR="00DA4873">
        <w:rPr>
          <w:sz w:val="28"/>
          <w:szCs w:val="28"/>
        </w:rPr>
        <w:t>2024 – 2026 годах</w:t>
      </w:r>
      <w:r w:rsidR="0026440E">
        <w:rPr>
          <w:sz w:val="28"/>
          <w:szCs w:val="28"/>
        </w:rPr>
        <w:t>,</w:t>
      </w:r>
      <w:r w:rsidR="00DA4873">
        <w:rPr>
          <w:sz w:val="28"/>
          <w:szCs w:val="28"/>
        </w:rPr>
        <w:t xml:space="preserve"> в </w:t>
      </w:r>
      <w:r w:rsidRPr="00633E2B">
        <w:rPr>
          <w:sz w:val="28"/>
          <w:szCs w:val="28"/>
        </w:rPr>
        <w:t>области информации и связи</w:t>
      </w:r>
      <w:r w:rsidR="0026440E">
        <w:rPr>
          <w:sz w:val="28"/>
          <w:szCs w:val="28"/>
        </w:rPr>
        <w:t>,</w:t>
      </w:r>
      <w:r w:rsidRPr="00633E2B">
        <w:rPr>
          <w:sz w:val="28"/>
          <w:szCs w:val="28"/>
        </w:rPr>
        <w:t xml:space="preserve"> инвестиционные вложения Автономного учреждения «Редакция газеты «Знамя Победы»» составят 140 тыс. рублей</w:t>
      </w:r>
      <w:r w:rsidR="00DA4873">
        <w:rPr>
          <w:sz w:val="28"/>
          <w:szCs w:val="28"/>
        </w:rPr>
        <w:t xml:space="preserve"> ежегодно</w:t>
      </w:r>
      <w:r w:rsidRPr="00633E2B">
        <w:rPr>
          <w:sz w:val="28"/>
          <w:szCs w:val="28"/>
        </w:rPr>
        <w:t>.</w:t>
      </w:r>
    </w:p>
    <w:p w:rsidR="00633E2B" w:rsidRPr="00633E2B" w:rsidRDefault="00633E2B" w:rsidP="00D2669A">
      <w:pPr>
        <w:ind w:firstLine="709"/>
        <w:jc w:val="both"/>
        <w:rPr>
          <w:sz w:val="28"/>
          <w:szCs w:val="28"/>
        </w:rPr>
      </w:pPr>
      <w:r w:rsidRPr="00633E2B">
        <w:rPr>
          <w:sz w:val="28"/>
          <w:szCs w:val="28"/>
        </w:rPr>
        <w:t>В рамках наделенных полномочий по предоставлению благоустроенных жилых помещений специализированного жилищного фонда по договорам найма специализированных жилых помещений детям-сиротам и детям, оставшимся без попечения родителей, лицам из числа детей-сирот и детей, ост</w:t>
      </w:r>
      <w:r w:rsidR="0024105C">
        <w:rPr>
          <w:sz w:val="28"/>
          <w:szCs w:val="28"/>
        </w:rPr>
        <w:t>авшихся без попечения родителей</w:t>
      </w:r>
      <w:r w:rsidRPr="00633E2B">
        <w:rPr>
          <w:sz w:val="28"/>
          <w:szCs w:val="28"/>
        </w:rPr>
        <w:t xml:space="preserve"> Администрацией Поныровского района Курской области в 2024 году запланировано приобретение одного жилого помещения для детей-сирот и детей, оставшихся без попечения родителей общей стоимостью 2042 тыс. рублей за счет средств регионального бюджета.</w:t>
      </w:r>
    </w:p>
    <w:p w:rsidR="00633E2B" w:rsidRPr="00633E2B" w:rsidRDefault="00633E2B" w:rsidP="00D2669A">
      <w:pPr>
        <w:ind w:firstLine="709"/>
        <w:jc w:val="both"/>
        <w:rPr>
          <w:sz w:val="28"/>
          <w:szCs w:val="28"/>
        </w:rPr>
      </w:pPr>
      <w:r w:rsidRPr="00633E2B">
        <w:rPr>
          <w:sz w:val="28"/>
          <w:szCs w:val="28"/>
        </w:rPr>
        <w:t xml:space="preserve">На 2024 </w:t>
      </w:r>
      <w:r w:rsidR="0026440E">
        <w:rPr>
          <w:sz w:val="28"/>
          <w:szCs w:val="28"/>
        </w:rPr>
        <w:t xml:space="preserve">– 2026 </w:t>
      </w:r>
      <w:r w:rsidRPr="00633E2B">
        <w:rPr>
          <w:sz w:val="28"/>
          <w:szCs w:val="28"/>
        </w:rPr>
        <w:t>год</w:t>
      </w:r>
      <w:r w:rsidR="0026440E">
        <w:rPr>
          <w:sz w:val="28"/>
          <w:szCs w:val="28"/>
        </w:rPr>
        <w:t>ы</w:t>
      </w:r>
      <w:r w:rsidRPr="00633E2B">
        <w:rPr>
          <w:sz w:val="28"/>
          <w:szCs w:val="28"/>
        </w:rPr>
        <w:t xml:space="preserve"> запланированы инвестиции в государственное управление в </w:t>
      </w:r>
      <w:r w:rsidR="0026440E">
        <w:rPr>
          <w:sz w:val="28"/>
          <w:szCs w:val="28"/>
        </w:rPr>
        <w:t>общем объеме на</w:t>
      </w:r>
      <w:r w:rsidRPr="00633E2B">
        <w:rPr>
          <w:sz w:val="28"/>
          <w:szCs w:val="28"/>
        </w:rPr>
        <w:t xml:space="preserve"> </w:t>
      </w:r>
      <w:r w:rsidR="0026440E">
        <w:rPr>
          <w:sz w:val="28"/>
          <w:szCs w:val="28"/>
        </w:rPr>
        <w:t>1992</w:t>
      </w:r>
      <w:r w:rsidRPr="00633E2B">
        <w:rPr>
          <w:sz w:val="28"/>
          <w:szCs w:val="28"/>
        </w:rPr>
        <w:t xml:space="preserve"> тыс. рублей для освоения учреждениями, расположенными на территории Поныровского района Курской области, в том числе Администрациями муниципальных образований Поныровского района Курской области и их подведомственными учреждениями.</w:t>
      </w:r>
    </w:p>
    <w:p w:rsidR="00633E2B" w:rsidRPr="00633E2B" w:rsidRDefault="00633E2B" w:rsidP="00D2669A">
      <w:pPr>
        <w:ind w:firstLine="709"/>
        <w:jc w:val="both"/>
        <w:rPr>
          <w:sz w:val="28"/>
          <w:szCs w:val="28"/>
        </w:rPr>
      </w:pPr>
      <w:r w:rsidRPr="00633E2B">
        <w:rPr>
          <w:sz w:val="28"/>
          <w:szCs w:val="28"/>
        </w:rPr>
        <w:t xml:space="preserve">В развитие социальной сферы </w:t>
      </w:r>
      <w:r w:rsidR="008A07FE" w:rsidRPr="008A07FE">
        <w:rPr>
          <w:sz w:val="28"/>
          <w:szCs w:val="28"/>
        </w:rPr>
        <w:t xml:space="preserve">в 2024 - 2026 годах </w:t>
      </w:r>
      <w:r w:rsidRPr="00633E2B">
        <w:rPr>
          <w:sz w:val="28"/>
          <w:szCs w:val="28"/>
        </w:rPr>
        <w:t>предусмотрены средства в развитие образования Поныровского района Курской области</w:t>
      </w:r>
      <w:r w:rsidR="008A07FE" w:rsidRPr="008A07FE">
        <w:t xml:space="preserve"> </w:t>
      </w:r>
      <w:r w:rsidRPr="00633E2B">
        <w:rPr>
          <w:sz w:val="28"/>
          <w:szCs w:val="28"/>
        </w:rPr>
        <w:t>– 5084 тыс. рублей</w:t>
      </w:r>
      <w:r w:rsidR="008A07FE">
        <w:rPr>
          <w:sz w:val="28"/>
          <w:szCs w:val="28"/>
        </w:rPr>
        <w:t xml:space="preserve"> (ежегодно)</w:t>
      </w:r>
      <w:r w:rsidRPr="00633E2B">
        <w:rPr>
          <w:sz w:val="28"/>
          <w:szCs w:val="28"/>
        </w:rPr>
        <w:t xml:space="preserve">. Заложены средства на здравоохранения </w:t>
      </w:r>
      <w:r w:rsidR="008A07FE">
        <w:rPr>
          <w:sz w:val="28"/>
          <w:szCs w:val="28"/>
        </w:rPr>
        <w:t>в общем объеме на сумму 11210</w:t>
      </w:r>
      <w:r w:rsidRPr="00633E2B">
        <w:rPr>
          <w:sz w:val="28"/>
          <w:szCs w:val="28"/>
        </w:rPr>
        <w:t xml:space="preserve"> тыс. рублей. На развитие культурно</w:t>
      </w:r>
      <w:r w:rsidR="0024105C">
        <w:rPr>
          <w:sz w:val="28"/>
          <w:szCs w:val="28"/>
        </w:rPr>
        <w:t>-</w:t>
      </w:r>
      <w:r w:rsidRPr="00633E2B">
        <w:rPr>
          <w:sz w:val="28"/>
          <w:szCs w:val="28"/>
        </w:rPr>
        <w:t>досуговой деятельности направлено – 65 тыс. рублей</w:t>
      </w:r>
      <w:r w:rsidR="008A07FE">
        <w:rPr>
          <w:sz w:val="28"/>
          <w:szCs w:val="28"/>
        </w:rPr>
        <w:t xml:space="preserve"> (ежегодно)</w:t>
      </w:r>
      <w:r w:rsidRPr="00633E2B">
        <w:rPr>
          <w:sz w:val="28"/>
          <w:szCs w:val="28"/>
        </w:rPr>
        <w:t>.</w:t>
      </w:r>
    </w:p>
    <w:p w:rsidR="00633E2B" w:rsidRPr="00633E2B" w:rsidRDefault="00633E2B" w:rsidP="00D2669A">
      <w:pPr>
        <w:ind w:firstLine="709"/>
        <w:jc w:val="both"/>
        <w:rPr>
          <w:sz w:val="28"/>
          <w:szCs w:val="28"/>
        </w:rPr>
      </w:pPr>
      <w:r w:rsidRPr="00633E2B">
        <w:rPr>
          <w:sz w:val="28"/>
          <w:szCs w:val="28"/>
        </w:rPr>
        <w:t>В консервативном варианте на 2023 год объем инвестиций планируется в сумме 218048 тыс. рублей, в 2024 году - 164410 тыс. рублей, в 2025 году – 157710 тыс. рублей, в 2026 году - 148710 тыс. рублей.</w:t>
      </w:r>
    </w:p>
    <w:p w:rsidR="00633E2B" w:rsidRPr="00633E2B" w:rsidRDefault="00633E2B" w:rsidP="00D2669A">
      <w:pPr>
        <w:ind w:firstLine="709"/>
        <w:jc w:val="both"/>
        <w:rPr>
          <w:sz w:val="28"/>
          <w:szCs w:val="28"/>
        </w:rPr>
      </w:pPr>
      <w:r w:rsidRPr="00633E2B">
        <w:rPr>
          <w:sz w:val="28"/>
          <w:szCs w:val="28"/>
        </w:rPr>
        <w:lastRenderedPageBreak/>
        <w:t xml:space="preserve">В разделе «Сельское хозяйство» на 2024-2026 годы планируется направить инвестиции в сумме 436000 тыс. рублей на развитие растениеводства в Поныровском районе за счет собственных средств филиала «Поныровское </w:t>
      </w:r>
      <w:proofErr w:type="spellStart"/>
      <w:r w:rsidRPr="00633E2B">
        <w:rPr>
          <w:sz w:val="28"/>
          <w:szCs w:val="28"/>
        </w:rPr>
        <w:t>агрообъединение</w:t>
      </w:r>
      <w:proofErr w:type="spellEnd"/>
      <w:r w:rsidRPr="00633E2B">
        <w:rPr>
          <w:sz w:val="28"/>
          <w:szCs w:val="28"/>
        </w:rPr>
        <w:t>» ООО «Курск-Агро».</w:t>
      </w:r>
    </w:p>
    <w:p w:rsidR="00633E2B" w:rsidRPr="00633E2B" w:rsidRDefault="00633E2B" w:rsidP="00D2669A">
      <w:pPr>
        <w:ind w:firstLine="709"/>
        <w:jc w:val="both"/>
        <w:rPr>
          <w:sz w:val="28"/>
          <w:szCs w:val="28"/>
        </w:rPr>
      </w:pPr>
      <w:r w:rsidRPr="00633E2B">
        <w:rPr>
          <w:sz w:val="28"/>
          <w:szCs w:val="28"/>
        </w:rPr>
        <w:t>Объем ввода в эксплуатацию жилых домов, в том числе индивидуальное строительство: 2023 год – 4900 кв. м. (4900 кв. м.); 2024 год – 5077 кв. м. (5041 кв. м.); 2025 год – 5077 кв. м. (5041 кв. м.); 2026 год – 5113 кв. м. (5113 кв. м.).</w:t>
      </w:r>
    </w:p>
    <w:p w:rsidR="00633E2B" w:rsidRPr="00633E2B" w:rsidRDefault="00633E2B" w:rsidP="00D2669A">
      <w:pPr>
        <w:ind w:firstLine="709"/>
        <w:jc w:val="both"/>
        <w:rPr>
          <w:sz w:val="28"/>
          <w:szCs w:val="28"/>
        </w:rPr>
      </w:pPr>
      <w:r w:rsidRPr="00633E2B">
        <w:rPr>
          <w:sz w:val="28"/>
          <w:szCs w:val="28"/>
        </w:rPr>
        <w:t>В рамках реализации программы «Народный бюджет» в 2024 году запланированы работы по строительству автомобильной дороги в с. Бобровка Поныровского района Курской области стоимостью объекта 5700 тыс. рублей за счет бюджетных средств (5415 – областной, 285 – местный).</w:t>
      </w:r>
    </w:p>
    <w:p w:rsidR="00633E2B" w:rsidRPr="00633E2B" w:rsidRDefault="00633E2B" w:rsidP="00D2669A">
      <w:pPr>
        <w:ind w:firstLine="709"/>
        <w:jc w:val="both"/>
        <w:rPr>
          <w:sz w:val="28"/>
          <w:szCs w:val="28"/>
        </w:rPr>
      </w:pPr>
      <w:r w:rsidRPr="00633E2B">
        <w:rPr>
          <w:sz w:val="28"/>
          <w:szCs w:val="28"/>
        </w:rPr>
        <w:t>В области информации и связи инвестиционные вложения Автономного учреждения «Редакция газеты «Знамя Победы»» на период 2024-2026 годы не превысят 360 тыс. рублей.</w:t>
      </w:r>
    </w:p>
    <w:p w:rsidR="00633E2B" w:rsidRPr="00633E2B" w:rsidRDefault="00633E2B" w:rsidP="00D2669A">
      <w:pPr>
        <w:ind w:firstLine="709"/>
        <w:jc w:val="both"/>
        <w:rPr>
          <w:sz w:val="28"/>
          <w:szCs w:val="28"/>
        </w:rPr>
      </w:pPr>
      <w:r w:rsidRPr="00633E2B">
        <w:rPr>
          <w:sz w:val="28"/>
          <w:szCs w:val="28"/>
        </w:rPr>
        <w:t>В области «Деятельности по операциям с недвижимом имуществом» Администрацией Поныровского района Курской области в 2024 году запланировано приобретение одного жилого помещения для детей-сирот и детей, оставшихся без попечения родителей общей стоимостью 2000 тыс. рублей за счет средств регионального бюджета.</w:t>
      </w:r>
    </w:p>
    <w:p w:rsidR="00633E2B" w:rsidRPr="00633E2B" w:rsidRDefault="00633E2B" w:rsidP="00D2669A">
      <w:pPr>
        <w:ind w:firstLine="709"/>
        <w:jc w:val="both"/>
        <w:rPr>
          <w:sz w:val="28"/>
          <w:szCs w:val="28"/>
        </w:rPr>
      </w:pPr>
      <w:r w:rsidRPr="00633E2B">
        <w:rPr>
          <w:sz w:val="28"/>
          <w:szCs w:val="28"/>
        </w:rPr>
        <w:t xml:space="preserve">Запланированы инвестиции в государственное управление на период 2024-2026 годы будут осваиваться учреждениями, расположенными на территории Поныровского района Курской области, в том числе Администрациями муниципальных образований Поныровского района Курской области и их подведомственными учреждениями, и не превысят </w:t>
      </w:r>
      <w:r w:rsidR="001528EE">
        <w:rPr>
          <w:sz w:val="28"/>
          <w:szCs w:val="28"/>
        </w:rPr>
        <w:br/>
      </w:r>
      <w:r w:rsidRPr="00633E2B">
        <w:rPr>
          <w:sz w:val="28"/>
          <w:szCs w:val="28"/>
        </w:rPr>
        <w:t>1,8 млн. рублей.</w:t>
      </w:r>
    </w:p>
    <w:p w:rsidR="00D724A0" w:rsidRDefault="00633E2B" w:rsidP="00D2669A">
      <w:pPr>
        <w:ind w:firstLine="709"/>
        <w:jc w:val="both"/>
        <w:rPr>
          <w:sz w:val="28"/>
          <w:szCs w:val="28"/>
        </w:rPr>
      </w:pPr>
      <w:r w:rsidRPr="00633E2B">
        <w:rPr>
          <w:sz w:val="28"/>
          <w:szCs w:val="28"/>
        </w:rPr>
        <w:t>В развитие социальной сферы на период 2024-2026 годы, также, предусмотрены средства на деятельность в области образования – 14,7 млн. руб., здравоохранения – 10,2 млн. руб., и культуры и спорта Поныровского района Курской области – 150 тыс. рублей.</w:t>
      </w:r>
    </w:p>
    <w:p w:rsidR="00633E2B" w:rsidRDefault="00633E2B" w:rsidP="00633E2B">
      <w:pPr>
        <w:rPr>
          <w:b/>
          <w:sz w:val="28"/>
          <w:szCs w:val="28"/>
        </w:rPr>
      </w:pPr>
    </w:p>
    <w:p w:rsidR="00C01FD9" w:rsidRDefault="00C01FD9" w:rsidP="006B03C6">
      <w:pPr>
        <w:jc w:val="center"/>
        <w:rPr>
          <w:b/>
          <w:sz w:val="28"/>
          <w:szCs w:val="28"/>
        </w:rPr>
      </w:pPr>
      <w:r w:rsidRPr="006B03C6">
        <w:rPr>
          <w:b/>
          <w:sz w:val="28"/>
          <w:szCs w:val="28"/>
        </w:rPr>
        <w:t>Потребительский рынок товаров и услуг</w:t>
      </w:r>
    </w:p>
    <w:p w:rsidR="00932C08" w:rsidRPr="00F251A8" w:rsidRDefault="00932C08" w:rsidP="00932C08">
      <w:pPr>
        <w:jc w:val="both"/>
      </w:pPr>
    </w:p>
    <w:p w:rsidR="00633E2B" w:rsidRPr="00633E2B" w:rsidRDefault="00932C08" w:rsidP="006B03C6">
      <w:pPr>
        <w:ind w:firstLine="709"/>
        <w:jc w:val="both"/>
        <w:rPr>
          <w:sz w:val="28"/>
          <w:szCs w:val="28"/>
          <w:lang w:eastAsia="ar-SA"/>
        </w:rPr>
      </w:pPr>
      <w:r w:rsidRPr="00F251A8">
        <w:rPr>
          <w:b/>
          <w:sz w:val="28"/>
          <w:szCs w:val="28"/>
        </w:rPr>
        <w:t xml:space="preserve">  </w:t>
      </w:r>
      <w:r w:rsidR="00633E2B" w:rsidRPr="00633E2B">
        <w:rPr>
          <w:sz w:val="28"/>
          <w:szCs w:val="28"/>
          <w:lang w:eastAsia="ar-SA"/>
        </w:rPr>
        <w:t>Потребительский рынок в сфере торговли и общественного питания характеризуется как стабильно развивающийся сектор экономики района. Торговой деятельностью в районе занимаются 140 хозяйствующих субъектов, зарегистрированных в установленном порядке.</w:t>
      </w:r>
      <w:r w:rsidR="00633E2B" w:rsidRPr="00633E2B">
        <w:rPr>
          <w:color w:val="FF0000"/>
          <w:sz w:val="28"/>
          <w:szCs w:val="28"/>
          <w:lang w:eastAsia="ar-SA"/>
        </w:rPr>
        <w:t xml:space="preserve"> </w:t>
      </w:r>
      <w:r w:rsidR="00633E2B" w:rsidRPr="00633E2B">
        <w:rPr>
          <w:sz w:val="28"/>
          <w:szCs w:val="28"/>
          <w:lang w:eastAsia="ar-SA"/>
        </w:rPr>
        <w:t xml:space="preserve">На территории района работают 79 торговых точек, 14 предприятий общественного питания, 24 предприятий бытового обслуживания. </w:t>
      </w:r>
      <w:r w:rsidR="00633E2B" w:rsidRPr="00633E2B">
        <w:rPr>
          <w:color w:val="FF0000"/>
          <w:sz w:val="28"/>
          <w:szCs w:val="28"/>
          <w:lang w:eastAsia="ar-SA"/>
        </w:rPr>
        <w:t xml:space="preserve"> </w:t>
      </w:r>
      <w:r w:rsidR="00633E2B" w:rsidRPr="00633E2B">
        <w:rPr>
          <w:sz w:val="28"/>
          <w:szCs w:val="28"/>
          <w:lang w:eastAsia="ar-SA"/>
        </w:rPr>
        <w:t xml:space="preserve">Из них 11 предприятий и </w:t>
      </w:r>
      <w:r w:rsidR="006B03C6">
        <w:rPr>
          <w:sz w:val="28"/>
          <w:szCs w:val="28"/>
          <w:lang w:eastAsia="ar-SA"/>
        </w:rPr>
        <w:br/>
      </w:r>
      <w:r w:rsidR="006B03C6" w:rsidRPr="000365C8">
        <w:rPr>
          <w:sz w:val="28"/>
          <w:szCs w:val="28"/>
          <w:lang w:eastAsia="ar-SA"/>
        </w:rPr>
        <w:t>1</w:t>
      </w:r>
      <w:r w:rsidR="00633E2B" w:rsidRPr="00633E2B">
        <w:rPr>
          <w:sz w:val="28"/>
          <w:szCs w:val="28"/>
          <w:lang w:eastAsia="ar-SA"/>
        </w:rPr>
        <w:t>29 индивидуальных предпринимателей.</w:t>
      </w:r>
      <w:r w:rsidR="00633E2B" w:rsidRPr="00633E2B">
        <w:rPr>
          <w:color w:val="FF0000"/>
          <w:sz w:val="28"/>
          <w:szCs w:val="28"/>
          <w:lang w:eastAsia="ar-SA"/>
        </w:rPr>
        <w:t xml:space="preserve"> </w:t>
      </w:r>
      <w:r w:rsidR="00633E2B" w:rsidRPr="00633E2B">
        <w:rPr>
          <w:sz w:val="28"/>
          <w:szCs w:val="28"/>
          <w:lang w:eastAsia="ar-SA"/>
        </w:rPr>
        <w:t xml:space="preserve">Из них в ПО «Поныри»: </w:t>
      </w:r>
      <w:r w:rsidR="006B03C6">
        <w:rPr>
          <w:sz w:val="28"/>
          <w:szCs w:val="28"/>
          <w:lang w:eastAsia="ar-SA"/>
        </w:rPr>
        <w:br/>
      </w:r>
      <w:r w:rsidR="00633E2B" w:rsidRPr="00633E2B">
        <w:rPr>
          <w:sz w:val="28"/>
          <w:szCs w:val="28"/>
          <w:lang w:eastAsia="ar-SA"/>
        </w:rPr>
        <w:t xml:space="preserve">9 магазинов, 2 предприятия общепита. Торговлей охвачены все населенные пункты района. </w:t>
      </w:r>
    </w:p>
    <w:p w:rsidR="00633E2B" w:rsidRPr="00633E2B" w:rsidRDefault="00633E2B" w:rsidP="00D2669A">
      <w:pPr>
        <w:suppressAutoHyphens/>
        <w:ind w:firstLine="709"/>
        <w:jc w:val="both"/>
        <w:rPr>
          <w:sz w:val="28"/>
          <w:szCs w:val="28"/>
          <w:lang w:eastAsia="ar-SA"/>
        </w:rPr>
      </w:pPr>
      <w:r w:rsidRPr="006B03C6">
        <w:rPr>
          <w:sz w:val="28"/>
          <w:szCs w:val="28"/>
          <w:lang w:eastAsia="ar-SA"/>
        </w:rPr>
        <w:t>Оборот розничной торговли за 2022 год,</w:t>
      </w:r>
      <w:r w:rsidRPr="00633E2B">
        <w:rPr>
          <w:sz w:val="28"/>
          <w:szCs w:val="28"/>
          <w:lang w:eastAsia="ar-SA"/>
        </w:rPr>
        <w:t xml:space="preserve"> согласно статистическим данным по организациям, не относящимся к субъектам малого предпринимательства (включая средние предприятия), средняя численность </w:t>
      </w:r>
      <w:r w:rsidRPr="00633E2B">
        <w:rPr>
          <w:sz w:val="28"/>
          <w:szCs w:val="28"/>
          <w:lang w:eastAsia="ar-SA"/>
        </w:rPr>
        <w:lastRenderedPageBreak/>
        <w:t>работников, которых превышает менее 15 человек, составил 499425,8 тыс. рублей или 96,3% к уровню 2021 года.</w:t>
      </w:r>
    </w:p>
    <w:p w:rsidR="00633E2B" w:rsidRPr="00633E2B" w:rsidRDefault="00633E2B" w:rsidP="00D2669A">
      <w:pPr>
        <w:suppressAutoHyphens/>
        <w:ind w:firstLine="709"/>
        <w:jc w:val="both"/>
        <w:rPr>
          <w:sz w:val="28"/>
          <w:szCs w:val="28"/>
          <w:lang w:eastAsia="ar-SA"/>
        </w:rPr>
      </w:pPr>
      <w:r w:rsidRPr="00633E2B">
        <w:rPr>
          <w:sz w:val="28"/>
          <w:szCs w:val="28"/>
          <w:lang w:eastAsia="ar-SA"/>
        </w:rPr>
        <w:t xml:space="preserve">На территории </w:t>
      </w:r>
      <w:proofErr w:type="spellStart"/>
      <w:r w:rsidRPr="00633E2B">
        <w:rPr>
          <w:sz w:val="28"/>
          <w:szCs w:val="28"/>
          <w:lang w:eastAsia="ar-SA"/>
        </w:rPr>
        <w:t>Поныроского</w:t>
      </w:r>
      <w:proofErr w:type="spellEnd"/>
      <w:r w:rsidRPr="00633E2B">
        <w:rPr>
          <w:sz w:val="28"/>
          <w:szCs w:val="28"/>
          <w:lang w:eastAsia="ar-SA"/>
        </w:rPr>
        <w:t xml:space="preserve"> района осуществляют розничную торговлю сетевые магазины:</w:t>
      </w:r>
    </w:p>
    <w:p w:rsidR="00633E2B" w:rsidRPr="00633E2B" w:rsidRDefault="00633E2B" w:rsidP="00D2669A">
      <w:pPr>
        <w:suppressAutoHyphens/>
        <w:ind w:firstLine="709"/>
        <w:jc w:val="both"/>
        <w:rPr>
          <w:sz w:val="28"/>
          <w:szCs w:val="28"/>
          <w:lang w:eastAsia="ar-SA"/>
        </w:rPr>
      </w:pPr>
      <w:r w:rsidRPr="00633E2B">
        <w:rPr>
          <w:sz w:val="28"/>
          <w:szCs w:val="28"/>
          <w:lang w:eastAsia="ar-SA"/>
        </w:rPr>
        <w:t>- сеть магазинов «Пятерочка» - 2 магазина на территории п. Поныри;</w:t>
      </w:r>
    </w:p>
    <w:p w:rsidR="00633E2B" w:rsidRPr="00633E2B" w:rsidRDefault="00633E2B" w:rsidP="00D2669A">
      <w:pPr>
        <w:suppressAutoHyphens/>
        <w:ind w:firstLine="709"/>
        <w:jc w:val="both"/>
        <w:rPr>
          <w:sz w:val="28"/>
          <w:szCs w:val="28"/>
          <w:lang w:eastAsia="ar-SA"/>
        </w:rPr>
      </w:pPr>
      <w:r w:rsidRPr="00633E2B">
        <w:rPr>
          <w:sz w:val="28"/>
          <w:szCs w:val="28"/>
          <w:lang w:eastAsia="ar-SA"/>
        </w:rPr>
        <w:t xml:space="preserve">- сеть магазинов «Магнит» - 2 магазина на территории п. Поныри (включая «Магнит </w:t>
      </w:r>
      <w:proofErr w:type="spellStart"/>
      <w:r w:rsidRPr="00633E2B">
        <w:rPr>
          <w:sz w:val="28"/>
          <w:szCs w:val="28"/>
          <w:lang w:eastAsia="ar-SA"/>
        </w:rPr>
        <w:t>Косметик</w:t>
      </w:r>
      <w:proofErr w:type="spellEnd"/>
      <w:r w:rsidRPr="00633E2B">
        <w:rPr>
          <w:sz w:val="28"/>
          <w:szCs w:val="28"/>
          <w:lang w:eastAsia="ar-SA"/>
        </w:rPr>
        <w:t>») и 1 магазин на территории п. Возы Поныровского района;</w:t>
      </w:r>
    </w:p>
    <w:p w:rsidR="00633E2B" w:rsidRPr="00633E2B" w:rsidRDefault="00633E2B" w:rsidP="00D2669A">
      <w:pPr>
        <w:suppressAutoHyphens/>
        <w:ind w:firstLine="709"/>
        <w:jc w:val="both"/>
        <w:rPr>
          <w:sz w:val="28"/>
          <w:szCs w:val="28"/>
          <w:lang w:eastAsia="ar-SA"/>
        </w:rPr>
      </w:pPr>
      <w:r w:rsidRPr="00633E2B">
        <w:rPr>
          <w:sz w:val="28"/>
          <w:szCs w:val="28"/>
          <w:lang w:eastAsia="ar-SA"/>
        </w:rPr>
        <w:t>- сеть магазинов «Оптимист» (канцелярские товары), расположенный в центре п. Поныри.</w:t>
      </w:r>
    </w:p>
    <w:p w:rsidR="00633E2B" w:rsidRPr="006B03C6" w:rsidRDefault="00633E2B" w:rsidP="00D2669A">
      <w:pPr>
        <w:suppressAutoHyphens/>
        <w:ind w:firstLine="709"/>
        <w:jc w:val="both"/>
        <w:rPr>
          <w:sz w:val="28"/>
          <w:szCs w:val="28"/>
          <w:lang w:eastAsia="ar-SA"/>
        </w:rPr>
      </w:pPr>
      <w:r w:rsidRPr="00633E2B">
        <w:rPr>
          <w:sz w:val="28"/>
          <w:szCs w:val="28"/>
          <w:lang w:eastAsia="ar-SA"/>
        </w:rPr>
        <w:t>В Поныровском районе за период 2021 года (15 декабря) был открыт торговый объект на территории поселка Поныри - магазин низких цен «Светофор» (розничный склад-магазин самообслуживания).</w:t>
      </w:r>
      <w:r w:rsidR="006B03C6" w:rsidRPr="006B03C6">
        <w:rPr>
          <w:sz w:val="28"/>
          <w:szCs w:val="28"/>
          <w:lang w:eastAsia="ar-SA"/>
        </w:rPr>
        <w:t xml:space="preserve"> </w:t>
      </w:r>
      <w:r w:rsidR="006B03C6">
        <w:rPr>
          <w:sz w:val="28"/>
          <w:szCs w:val="28"/>
          <w:lang w:val="en-US" w:eastAsia="ar-SA"/>
        </w:rPr>
        <w:t>C</w:t>
      </w:r>
      <w:r w:rsidR="006B03C6" w:rsidRPr="000365C8">
        <w:rPr>
          <w:sz w:val="28"/>
          <w:szCs w:val="28"/>
          <w:lang w:eastAsia="ar-SA"/>
        </w:rPr>
        <w:t xml:space="preserve"> 01</w:t>
      </w:r>
      <w:r w:rsidR="006B03C6">
        <w:rPr>
          <w:sz w:val="28"/>
          <w:szCs w:val="28"/>
          <w:lang w:eastAsia="ar-SA"/>
        </w:rPr>
        <w:t>.01.2023 магазин «Светофор» не работает.</w:t>
      </w:r>
    </w:p>
    <w:p w:rsidR="00633E2B" w:rsidRPr="00633E2B" w:rsidRDefault="00633E2B" w:rsidP="00D2669A">
      <w:pPr>
        <w:suppressAutoHyphens/>
        <w:ind w:firstLine="709"/>
        <w:jc w:val="both"/>
        <w:rPr>
          <w:sz w:val="28"/>
          <w:szCs w:val="28"/>
          <w:lang w:eastAsia="ar-SA"/>
        </w:rPr>
      </w:pPr>
      <w:r w:rsidRPr="00633E2B">
        <w:rPr>
          <w:sz w:val="28"/>
          <w:szCs w:val="28"/>
          <w:lang w:eastAsia="ar-SA"/>
        </w:rPr>
        <w:t>Оборот розничной торговли на текущий 2023 год планируется на уровне 100% и составит 520,4 млн. рублей.</w:t>
      </w:r>
    </w:p>
    <w:p w:rsidR="00633E2B" w:rsidRPr="00633E2B" w:rsidRDefault="00633E2B" w:rsidP="00D2669A">
      <w:pPr>
        <w:suppressAutoHyphens/>
        <w:ind w:firstLine="709"/>
        <w:jc w:val="both"/>
        <w:rPr>
          <w:sz w:val="28"/>
          <w:szCs w:val="28"/>
          <w:lang w:eastAsia="ar-SA"/>
        </w:rPr>
      </w:pPr>
      <w:r w:rsidRPr="00633E2B">
        <w:rPr>
          <w:sz w:val="28"/>
          <w:szCs w:val="28"/>
          <w:lang w:eastAsia="ar-SA"/>
        </w:rPr>
        <w:t xml:space="preserve">Ожидаемый прогноз оборота розничной торговли </w:t>
      </w:r>
      <w:r w:rsidRPr="006B03C6">
        <w:rPr>
          <w:sz w:val="28"/>
          <w:szCs w:val="28"/>
          <w:lang w:eastAsia="ar-SA"/>
        </w:rPr>
        <w:t>в базовом варианте</w:t>
      </w:r>
      <w:r w:rsidRPr="00633E2B">
        <w:rPr>
          <w:sz w:val="28"/>
          <w:szCs w:val="28"/>
          <w:lang w:eastAsia="ar-SA"/>
        </w:rPr>
        <w:t xml:space="preserve"> на периоды:</w:t>
      </w:r>
    </w:p>
    <w:p w:rsidR="00633E2B" w:rsidRPr="00633E2B" w:rsidRDefault="00633E2B" w:rsidP="00D2669A">
      <w:pPr>
        <w:suppressAutoHyphens/>
        <w:ind w:firstLine="709"/>
        <w:jc w:val="both"/>
        <w:rPr>
          <w:sz w:val="28"/>
          <w:szCs w:val="28"/>
          <w:lang w:eastAsia="ar-SA"/>
        </w:rPr>
      </w:pPr>
      <w:r w:rsidRPr="00633E2B">
        <w:rPr>
          <w:sz w:val="28"/>
          <w:szCs w:val="28"/>
          <w:lang w:eastAsia="ar-SA"/>
        </w:rPr>
        <w:t>- 2024 год – 554514 тыс. рублей, при индексе дефляторе цен 105,5% и индексе физического объема 101%;</w:t>
      </w:r>
    </w:p>
    <w:p w:rsidR="00633E2B" w:rsidRPr="00633E2B" w:rsidRDefault="00633E2B" w:rsidP="00D2669A">
      <w:pPr>
        <w:suppressAutoHyphens/>
        <w:ind w:firstLine="709"/>
        <w:jc w:val="both"/>
        <w:rPr>
          <w:sz w:val="28"/>
          <w:szCs w:val="28"/>
          <w:lang w:eastAsia="ar-SA"/>
        </w:rPr>
      </w:pPr>
      <w:r w:rsidRPr="00633E2B">
        <w:rPr>
          <w:sz w:val="28"/>
          <w:szCs w:val="28"/>
          <w:lang w:eastAsia="ar-SA"/>
        </w:rPr>
        <w:t>- 2025 год -  589925,3 тыс. рублей, при индексе дефляторе цен 104,3% и индексе физического объема 102%;</w:t>
      </w:r>
    </w:p>
    <w:p w:rsidR="00633E2B" w:rsidRPr="00633E2B" w:rsidRDefault="00633E2B" w:rsidP="00D2669A">
      <w:pPr>
        <w:suppressAutoHyphens/>
        <w:ind w:firstLine="709"/>
        <w:jc w:val="both"/>
        <w:rPr>
          <w:sz w:val="28"/>
          <w:szCs w:val="28"/>
          <w:lang w:eastAsia="ar-SA"/>
        </w:rPr>
      </w:pPr>
      <w:r w:rsidRPr="00633E2B">
        <w:rPr>
          <w:sz w:val="28"/>
          <w:szCs w:val="28"/>
          <w:lang w:eastAsia="ar-SA"/>
        </w:rPr>
        <w:t>- 2026 год – 629443,8 тыс. рублей, при индексе дефляторе цен 104,3% и индексе физического объема 102,3%.</w:t>
      </w:r>
    </w:p>
    <w:p w:rsidR="00633E2B" w:rsidRPr="006B03C6" w:rsidRDefault="00633E2B" w:rsidP="00D2669A">
      <w:pPr>
        <w:suppressAutoHyphens/>
        <w:ind w:firstLine="709"/>
        <w:jc w:val="both"/>
        <w:rPr>
          <w:sz w:val="28"/>
          <w:szCs w:val="28"/>
          <w:lang w:eastAsia="ar-SA"/>
        </w:rPr>
      </w:pPr>
      <w:r w:rsidRPr="00633E2B">
        <w:rPr>
          <w:sz w:val="28"/>
          <w:szCs w:val="28"/>
          <w:lang w:eastAsia="ar-SA"/>
        </w:rPr>
        <w:t xml:space="preserve">Ожидаемый прогноз оборота розничной торговли </w:t>
      </w:r>
      <w:r w:rsidRPr="006B03C6">
        <w:rPr>
          <w:sz w:val="28"/>
          <w:szCs w:val="28"/>
          <w:lang w:eastAsia="ar-SA"/>
        </w:rPr>
        <w:t>в консервативном варианте на периоды:</w:t>
      </w:r>
    </w:p>
    <w:p w:rsidR="00633E2B" w:rsidRPr="00633E2B" w:rsidRDefault="00633E2B" w:rsidP="00D2669A">
      <w:pPr>
        <w:suppressAutoHyphens/>
        <w:ind w:firstLine="709"/>
        <w:jc w:val="both"/>
        <w:rPr>
          <w:sz w:val="28"/>
          <w:szCs w:val="28"/>
          <w:lang w:eastAsia="ar-SA"/>
        </w:rPr>
      </w:pPr>
      <w:r w:rsidRPr="00633E2B">
        <w:rPr>
          <w:sz w:val="28"/>
          <w:szCs w:val="28"/>
          <w:lang w:eastAsia="ar-SA"/>
        </w:rPr>
        <w:t>- 2024 год – 548583 тыс. рублей, при индексе дефляторе цен 105,1% и индексе физического объема 100,3%;</w:t>
      </w:r>
    </w:p>
    <w:p w:rsidR="00633E2B" w:rsidRPr="00633E2B" w:rsidRDefault="00633E2B" w:rsidP="00D2669A">
      <w:pPr>
        <w:suppressAutoHyphens/>
        <w:ind w:firstLine="709"/>
        <w:jc w:val="both"/>
        <w:rPr>
          <w:sz w:val="28"/>
          <w:szCs w:val="28"/>
          <w:lang w:eastAsia="ar-SA"/>
        </w:rPr>
      </w:pPr>
      <w:r w:rsidRPr="00633E2B">
        <w:rPr>
          <w:sz w:val="28"/>
          <w:szCs w:val="28"/>
          <w:lang w:eastAsia="ar-SA"/>
        </w:rPr>
        <w:t>- 2025 год – 577339,7 тыс. рублей, при индексе дефляторе цен 104,2% и индексе физического объема 101%;</w:t>
      </w:r>
    </w:p>
    <w:p w:rsidR="00633E2B" w:rsidRPr="00633E2B" w:rsidRDefault="00633E2B" w:rsidP="00D2669A">
      <w:pPr>
        <w:suppressAutoHyphens/>
        <w:ind w:firstLine="709"/>
        <w:jc w:val="both"/>
        <w:rPr>
          <w:sz w:val="28"/>
          <w:szCs w:val="28"/>
          <w:lang w:eastAsia="ar-SA"/>
        </w:rPr>
      </w:pPr>
      <w:r w:rsidRPr="00633E2B">
        <w:rPr>
          <w:sz w:val="28"/>
          <w:szCs w:val="28"/>
          <w:lang w:eastAsia="ar-SA"/>
        </w:rPr>
        <w:t>- 2026 год – 611197,8 тыс. рублей, при индексе дефляторе цен 104,3% и индексе физического объема 101,5%.</w:t>
      </w:r>
    </w:p>
    <w:p w:rsidR="00633E2B" w:rsidRPr="00633E2B" w:rsidRDefault="00633E2B" w:rsidP="00D2669A">
      <w:pPr>
        <w:suppressAutoHyphens/>
        <w:ind w:firstLine="709"/>
        <w:jc w:val="both"/>
        <w:rPr>
          <w:sz w:val="28"/>
          <w:szCs w:val="28"/>
          <w:lang w:eastAsia="ar-SA"/>
        </w:rPr>
      </w:pPr>
      <w:r w:rsidRPr="00633E2B">
        <w:rPr>
          <w:sz w:val="28"/>
          <w:szCs w:val="28"/>
          <w:lang w:eastAsia="ar-SA"/>
        </w:rPr>
        <w:t>В консервативном варианте темпы роста розничного товарооборота в период 2024 – 2026 годы ниже темпов роста базового варианта, это связано со снижением потребительской активности населения из-за замедления роста реальной заработной платы и реальных доходов населения.</w:t>
      </w:r>
    </w:p>
    <w:p w:rsidR="00633E2B" w:rsidRPr="00633E2B" w:rsidRDefault="00633E2B" w:rsidP="00D2669A">
      <w:pPr>
        <w:suppressAutoHyphens/>
        <w:ind w:firstLine="709"/>
        <w:jc w:val="both"/>
        <w:rPr>
          <w:sz w:val="28"/>
          <w:szCs w:val="28"/>
          <w:lang w:eastAsia="ar-SA"/>
        </w:rPr>
      </w:pPr>
      <w:r w:rsidRPr="006B03C6">
        <w:rPr>
          <w:sz w:val="28"/>
          <w:szCs w:val="28"/>
          <w:lang w:eastAsia="ar-SA"/>
        </w:rPr>
        <w:t>Оборот общественного питания</w:t>
      </w:r>
      <w:r w:rsidRPr="00633E2B">
        <w:rPr>
          <w:sz w:val="28"/>
          <w:szCs w:val="28"/>
          <w:lang w:eastAsia="ar-SA"/>
        </w:rPr>
        <w:t xml:space="preserve"> за 2022 год согласно статистическим данным по организациям, не относящимся к субъектам малого предпринимательства (включая средние предприятия), средняя численность работников, которых превышает 15 человек и по организациям с численностью работников менее 15 человек составил 8873 тыс. рублей или 127,3%</w:t>
      </w:r>
      <w:r w:rsidRPr="00633E2B">
        <w:rPr>
          <w:sz w:val="24"/>
          <w:szCs w:val="24"/>
          <w:lang w:eastAsia="ar-SA"/>
        </w:rPr>
        <w:t xml:space="preserve"> </w:t>
      </w:r>
      <w:r w:rsidRPr="00633E2B">
        <w:rPr>
          <w:sz w:val="28"/>
          <w:szCs w:val="28"/>
          <w:lang w:eastAsia="ar-SA"/>
        </w:rPr>
        <w:t>к уровню 2021 года.</w:t>
      </w:r>
    </w:p>
    <w:p w:rsidR="00633E2B" w:rsidRPr="00633E2B" w:rsidRDefault="00633E2B" w:rsidP="00D2669A">
      <w:pPr>
        <w:suppressAutoHyphens/>
        <w:ind w:firstLine="709"/>
        <w:jc w:val="both"/>
        <w:rPr>
          <w:sz w:val="28"/>
          <w:szCs w:val="28"/>
          <w:lang w:eastAsia="ar-SA"/>
        </w:rPr>
      </w:pPr>
      <w:r w:rsidRPr="00633E2B">
        <w:rPr>
          <w:sz w:val="28"/>
          <w:szCs w:val="28"/>
          <w:lang w:eastAsia="ar-SA"/>
        </w:rPr>
        <w:t xml:space="preserve">Сеть предприятий общественного питания представлена 14 хозяйствующими субъектами: два из них ПО «Поныри» кафе «Блюз» и кафе </w:t>
      </w:r>
      <w:r w:rsidRPr="00633E2B">
        <w:rPr>
          <w:sz w:val="28"/>
          <w:szCs w:val="28"/>
          <w:lang w:eastAsia="ar-SA"/>
        </w:rPr>
        <w:lastRenderedPageBreak/>
        <w:t>«Пивбар», расположенные на территории п. Поныри; 11 субъектов общественного питания в учреждениях образования Поныровского района, а также субъекты общественного питания организаций и индивидуальных предпринимателей.</w:t>
      </w:r>
    </w:p>
    <w:p w:rsidR="00633E2B" w:rsidRPr="00633E2B" w:rsidRDefault="00633E2B" w:rsidP="00D2669A">
      <w:pPr>
        <w:suppressAutoHyphens/>
        <w:ind w:firstLine="709"/>
        <w:jc w:val="both"/>
        <w:rPr>
          <w:sz w:val="28"/>
          <w:szCs w:val="28"/>
          <w:lang w:eastAsia="ar-SA"/>
        </w:rPr>
      </w:pPr>
      <w:r w:rsidRPr="00633E2B">
        <w:rPr>
          <w:sz w:val="28"/>
          <w:szCs w:val="28"/>
          <w:lang w:eastAsia="ar-SA"/>
        </w:rPr>
        <w:t>Оборот общественного питания на текущий 2023 год планируется на уровне 100% и составит 9334,4 тыс. рублей.</w:t>
      </w:r>
    </w:p>
    <w:p w:rsidR="00633E2B" w:rsidRPr="006B03C6" w:rsidRDefault="00633E2B" w:rsidP="00D2669A">
      <w:pPr>
        <w:suppressAutoHyphens/>
        <w:ind w:firstLine="709"/>
        <w:jc w:val="both"/>
        <w:rPr>
          <w:sz w:val="28"/>
          <w:szCs w:val="28"/>
          <w:lang w:eastAsia="ar-SA"/>
        </w:rPr>
      </w:pPr>
      <w:r w:rsidRPr="00633E2B">
        <w:rPr>
          <w:sz w:val="28"/>
          <w:szCs w:val="28"/>
          <w:lang w:eastAsia="ar-SA"/>
        </w:rPr>
        <w:t xml:space="preserve">Ожидаемый прогноз оборота общественного питания </w:t>
      </w:r>
      <w:r w:rsidRPr="006B03C6">
        <w:rPr>
          <w:sz w:val="28"/>
          <w:szCs w:val="28"/>
          <w:lang w:eastAsia="ar-SA"/>
        </w:rPr>
        <w:t>в базовом варианте на периоды:</w:t>
      </w:r>
    </w:p>
    <w:p w:rsidR="00633E2B" w:rsidRPr="00633E2B" w:rsidRDefault="00633E2B" w:rsidP="00D2669A">
      <w:pPr>
        <w:suppressAutoHyphens/>
        <w:ind w:firstLine="709"/>
        <w:jc w:val="both"/>
        <w:rPr>
          <w:sz w:val="28"/>
          <w:szCs w:val="28"/>
          <w:lang w:eastAsia="ar-SA"/>
        </w:rPr>
      </w:pPr>
      <w:r w:rsidRPr="00633E2B">
        <w:rPr>
          <w:sz w:val="28"/>
          <w:szCs w:val="28"/>
          <w:lang w:eastAsia="ar-SA"/>
        </w:rPr>
        <w:t>- 2024 год – 9889,7 тыс. рублей, при индексе дефляторе цен 104,9% и индексе физического объема 101%;</w:t>
      </w:r>
    </w:p>
    <w:p w:rsidR="00633E2B" w:rsidRPr="00633E2B" w:rsidRDefault="006B03C6" w:rsidP="00D2669A">
      <w:pPr>
        <w:suppressAutoHyphens/>
        <w:ind w:firstLine="709"/>
        <w:jc w:val="both"/>
        <w:rPr>
          <w:sz w:val="28"/>
          <w:szCs w:val="28"/>
          <w:lang w:eastAsia="ar-SA"/>
        </w:rPr>
      </w:pPr>
      <w:r>
        <w:rPr>
          <w:sz w:val="28"/>
          <w:szCs w:val="28"/>
          <w:lang w:eastAsia="ar-SA"/>
        </w:rPr>
        <w:t xml:space="preserve">- 2025 год - </w:t>
      </w:r>
      <w:r w:rsidR="00633E2B" w:rsidRPr="00633E2B">
        <w:rPr>
          <w:sz w:val="28"/>
          <w:szCs w:val="28"/>
          <w:lang w:eastAsia="ar-SA"/>
        </w:rPr>
        <w:t>10470,4 тыс. рублей, при индексе дефляторе цен 104% и индексе физического объема 101,8%;</w:t>
      </w:r>
    </w:p>
    <w:p w:rsidR="00633E2B" w:rsidRPr="00633E2B" w:rsidRDefault="00633E2B" w:rsidP="00D2669A">
      <w:pPr>
        <w:suppressAutoHyphens/>
        <w:ind w:firstLine="709"/>
        <w:jc w:val="both"/>
        <w:rPr>
          <w:sz w:val="28"/>
          <w:szCs w:val="28"/>
          <w:lang w:eastAsia="ar-SA"/>
        </w:rPr>
      </w:pPr>
      <w:r w:rsidRPr="00633E2B">
        <w:rPr>
          <w:sz w:val="28"/>
          <w:szCs w:val="28"/>
          <w:lang w:eastAsia="ar-SA"/>
        </w:rPr>
        <w:t>- 2026 год – 11161,4 тыс. рублей, при индексе дефляторе цен 104% и индексе физического объема 102,5%.</w:t>
      </w:r>
    </w:p>
    <w:p w:rsidR="00633E2B" w:rsidRPr="006B03C6" w:rsidRDefault="00633E2B" w:rsidP="00D2669A">
      <w:pPr>
        <w:suppressAutoHyphens/>
        <w:ind w:firstLine="709"/>
        <w:jc w:val="both"/>
        <w:rPr>
          <w:sz w:val="28"/>
          <w:szCs w:val="28"/>
          <w:lang w:eastAsia="ar-SA"/>
        </w:rPr>
      </w:pPr>
      <w:r w:rsidRPr="00633E2B">
        <w:rPr>
          <w:sz w:val="28"/>
          <w:szCs w:val="28"/>
          <w:lang w:eastAsia="ar-SA"/>
        </w:rPr>
        <w:t xml:space="preserve">Ожидаемый прогноз оборота общественного питания </w:t>
      </w:r>
      <w:r w:rsidRPr="006B03C6">
        <w:rPr>
          <w:sz w:val="28"/>
          <w:szCs w:val="28"/>
          <w:lang w:eastAsia="ar-SA"/>
        </w:rPr>
        <w:t>в консервативном варианте на периоды:</w:t>
      </w:r>
    </w:p>
    <w:p w:rsidR="00633E2B" w:rsidRPr="00633E2B" w:rsidRDefault="00633E2B" w:rsidP="00D2669A">
      <w:pPr>
        <w:suppressAutoHyphens/>
        <w:ind w:firstLine="709"/>
        <w:jc w:val="both"/>
        <w:rPr>
          <w:sz w:val="28"/>
          <w:szCs w:val="28"/>
          <w:lang w:eastAsia="ar-SA"/>
        </w:rPr>
      </w:pPr>
      <w:r w:rsidRPr="00633E2B">
        <w:rPr>
          <w:sz w:val="28"/>
          <w:szCs w:val="28"/>
          <w:lang w:eastAsia="ar-SA"/>
        </w:rPr>
        <w:t>- 2024 год – 9793,5 тыс. рублей, при индексе дефляторе цен 104,5% и индексе физического объема 100,4%;</w:t>
      </w:r>
    </w:p>
    <w:p w:rsidR="00633E2B" w:rsidRPr="00633E2B" w:rsidRDefault="00633E2B" w:rsidP="00D2669A">
      <w:pPr>
        <w:suppressAutoHyphens/>
        <w:ind w:firstLine="709"/>
        <w:jc w:val="both"/>
        <w:rPr>
          <w:sz w:val="28"/>
          <w:szCs w:val="28"/>
          <w:lang w:eastAsia="ar-SA"/>
        </w:rPr>
      </w:pPr>
      <w:r w:rsidRPr="00633E2B">
        <w:rPr>
          <w:sz w:val="28"/>
          <w:szCs w:val="28"/>
          <w:lang w:eastAsia="ar-SA"/>
        </w:rPr>
        <w:t>- 2025 год – 10287,1 тыс. рублей, при индексе дефляторе цен 104% и индексе физического объема 101%;</w:t>
      </w:r>
    </w:p>
    <w:p w:rsidR="00633E2B" w:rsidRPr="00633E2B" w:rsidRDefault="00633E2B" w:rsidP="00D2669A">
      <w:pPr>
        <w:suppressAutoHyphens/>
        <w:ind w:firstLine="709"/>
        <w:jc w:val="both"/>
        <w:rPr>
          <w:sz w:val="28"/>
          <w:szCs w:val="28"/>
          <w:lang w:eastAsia="ar-SA"/>
        </w:rPr>
      </w:pPr>
      <w:r w:rsidRPr="00633E2B">
        <w:rPr>
          <w:sz w:val="28"/>
          <w:szCs w:val="28"/>
          <w:lang w:eastAsia="ar-SA"/>
        </w:rPr>
        <w:t>- 2026 год – 10912,6 тыс. рублей, при индексе дефляторе цен 104% и индексе физического объема 102%.</w:t>
      </w:r>
    </w:p>
    <w:p w:rsidR="00633E2B" w:rsidRPr="00633E2B" w:rsidRDefault="00633E2B" w:rsidP="006B03C6">
      <w:pPr>
        <w:suppressAutoHyphens/>
        <w:ind w:firstLine="709"/>
        <w:jc w:val="both"/>
        <w:rPr>
          <w:sz w:val="28"/>
          <w:szCs w:val="28"/>
          <w:lang w:eastAsia="ar-SA"/>
        </w:rPr>
      </w:pPr>
      <w:r w:rsidRPr="00633E2B">
        <w:rPr>
          <w:sz w:val="28"/>
          <w:szCs w:val="28"/>
          <w:lang w:eastAsia="ar-SA"/>
        </w:rPr>
        <w:t>В консервативном варианте темпы роста общественного питания в период 2024 – 2026 годы ниже темпов роста базового варианта, это связано со снижением потребительской активности населения из-за замедления роста реальной заработной платы и реальных доходов населения.</w:t>
      </w:r>
    </w:p>
    <w:p w:rsidR="00633E2B" w:rsidRPr="00633E2B" w:rsidRDefault="00633E2B" w:rsidP="00D2669A">
      <w:pPr>
        <w:suppressAutoHyphens/>
        <w:ind w:firstLine="709"/>
        <w:jc w:val="both"/>
        <w:rPr>
          <w:sz w:val="28"/>
          <w:szCs w:val="28"/>
          <w:lang w:eastAsia="ar-SA"/>
        </w:rPr>
      </w:pPr>
      <w:r w:rsidRPr="006B03C6">
        <w:rPr>
          <w:sz w:val="28"/>
          <w:szCs w:val="28"/>
          <w:lang w:eastAsia="ar-SA"/>
        </w:rPr>
        <w:t>Объем платных услуг</w:t>
      </w:r>
      <w:r w:rsidRPr="00633E2B">
        <w:rPr>
          <w:b/>
          <w:sz w:val="28"/>
          <w:szCs w:val="28"/>
          <w:lang w:eastAsia="ar-SA"/>
        </w:rPr>
        <w:t xml:space="preserve"> </w:t>
      </w:r>
      <w:r w:rsidRPr="00633E2B">
        <w:rPr>
          <w:sz w:val="28"/>
          <w:szCs w:val="28"/>
          <w:lang w:eastAsia="ar-SA"/>
        </w:rPr>
        <w:t xml:space="preserve">за 2022 год согласно статистическим данным по крупным и средним организациям района составил 82269,6 тыс. рублей или 90,9% к уровню 2021 года. </w:t>
      </w:r>
    </w:p>
    <w:p w:rsidR="00633E2B" w:rsidRPr="00633E2B" w:rsidRDefault="00633E2B" w:rsidP="00D2669A">
      <w:pPr>
        <w:suppressAutoHyphens/>
        <w:ind w:firstLine="709"/>
        <w:jc w:val="both"/>
        <w:rPr>
          <w:sz w:val="28"/>
          <w:szCs w:val="28"/>
          <w:lang w:eastAsia="ar-SA"/>
        </w:rPr>
      </w:pPr>
      <w:r w:rsidRPr="00633E2B">
        <w:rPr>
          <w:sz w:val="28"/>
          <w:szCs w:val="28"/>
          <w:lang w:eastAsia="ar-SA"/>
        </w:rPr>
        <w:t xml:space="preserve">На территории Поныровского района Курской области действуют 6 крупных организации, сдающие отчет в </w:t>
      </w:r>
      <w:proofErr w:type="spellStart"/>
      <w:r w:rsidRPr="00633E2B">
        <w:rPr>
          <w:sz w:val="28"/>
          <w:szCs w:val="28"/>
          <w:lang w:eastAsia="ar-SA"/>
        </w:rPr>
        <w:t>Курскстат</w:t>
      </w:r>
      <w:proofErr w:type="spellEnd"/>
      <w:r w:rsidRPr="00633E2B">
        <w:rPr>
          <w:sz w:val="28"/>
          <w:szCs w:val="28"/>
          <w:lang w:eastAsia="ar-SA"/>
        </w:rPr>
        <w:t>: ОБУ «Станция по борьбе с болезнями животных Поныровского района», ОБУЗ «</w:t>
      </w:r>
      <w:proofErr w:type="spellStart"/>
      <w:r w:rsidRPr="00633E2B">
        <w:rPr>
          <w:sz w:val="28"/>
          <w:szCs w:val="28"/>
          <w:lang w:eastAsia="ar-SA"/>
        </w:rPr>
        <w:t>Поныровская</w:t>
      </w:r>
      <w:proofErr w:type="spellEnd"/>
      <w:r w:rsidRPr="00633E2B">
        <w:rPr>
          <w:sz w:val="28"/>
          <w:szCs w:val="28"/>
          <w:lang w:eastAsia="ar-SA"/>
        </w:rPr>
        <w:t xml:space="preserve"> ЦРБ», МКУ «Поныровский центр культуры и досуга», МКОУ ДО «</w:t>
      </w:r>
      <w:proofErr w:type="spellStart"/>
      <w:r w:rsidRPr="00633E2B">
        <w:rPr>
          <w:sz w:val="28"/>
          <w:szCs w:val="28"/>
          <w:lang w:eastAsia="ar-SA"/>
        </w:rPr>
        <w:t>Поныровская</w:t>
      </w:r>
      <w:proofErr w:type="spellEnd"/>
      <w:r w:rsidRPr="00633E2B">
        <w:rPr>
          <w:sz w:val="28"/>
          <w:szCs w:val="28"/>
          <w:lang w:eastAsia="ar-SA"/>
        </w:rPr>
        <w:t xml:space="preserve"> детская школа искусств», ОБУ «Комплексный центр социального обслуживания населения Поныровского района» и МУП «Жилкомсервис п. Поныри». </w:t>
      </w:r>
    </w:p>
    <w:p w:rsidR="00633E2B" w:rsidRPr="00633E2B" w:rsidRDefault="00633E2B" w:rsidP="00D2669A">
      <w:pPr>
        <w:suppressAutoHyphens/>
        <w:ind w:firstLine="709"/>
        <w:jc w:val="both"/>
        <w:rPr>
          <w:sz w:val="28"/>
          <w:szCs w:val="28"/>
          <w:lang w:eastAsia="ar-SA"/>
        </w:rPr>
      </w:pPr>
      <w:r w:rsidRPr="00633E2B">
        <w:rPr>
          <w:sz w:val="28"/>
          <w:szCs w:val="28"/>
          <w:lang w:eastAsia="ar-SA"/>
        </w:rPr>
        <w:t>Оборот платных услуг на текущий 2023 год планируется на уровне 100% и составит 90414,3 тыс. рублей.</w:t>
      </w:r>
    </w:p>
    <w:p w:rsidR="00633E2B" w:rsidRPr="00633E2B" w:rsidRDefault="00633E2B" w:rsidP="00D2669A">
      <w:pPr>
        <w:suppressAutoHyphens/>
        <w:ind w:firstLine="709"/>
        <w:jc w:val="both"/>
        <w:rPr>
          <w:sz w:val="28"/>
          <w:szCs w:val="28"/>
          <w:lang w:eastAsia="ar-SA"/>
        </w:rPr>
      </w:pPr>
      <w:r w:rsidRPr="00633E2B">
        <w:rPr>
          <w:sz w:val="28"/>
          <w:szCs w:val="28"/>
          <w:lang w:eastAsia="ar-SA"/>
        </w:rPr>
        <w:t xml:space="preserve">Ожидаемый прогноз объема платных </w:t>
      </w:r>
      <w:r w:rsidRPr="006B03C6">
        <w:rPr>
          <w:sz w:val="28"/>
          <w:szCs w:val="28"/>
          <w:lang w:eastAsia="ar-SA"/>
        </w:rPr>
        <w:t>услуг в базовом варианте</w:t>
      </w:r>
      <w:r w:rsidRPr="00633E2B">
        <w:rPr>
          <w:sz w:val="28"/>
          <w:szCs w:val="28"/>
          <w:lang w:eastAsia="ar-SA"/>
        </w:rPr>
        <w:t xml:space="preserve"> на периоды:</w:t>
      </w:r>
    </w:p>
    <w:p w:rsidR="00633E2B" w:rsidRPr="00633E2B" w:rsidRDefault="00633E2B" w:rsidP="00D2669A">
      <w:pPr>
        <w:suppressAutoHyphens/>
        <w:ind w:firstLine="709"/>
        <w:jc w:val="both"/>
        <w:rPr>
          <w:sz w:val="28"/>
          <w:szCs w:val="28"/>
          <w:lang w:eastAsia="ar-SA"/>
        </w:rPr>
      </w:pPr>
      <w:r w:rsidRPr="00633E2B">
        <w:rPr>
          <w:sz w:val="28"/>
          <w:szCs w:val="28"/>
          <w:lang w:eastAsia="ar-SA"/>
        </w:rPr>
        <w:t>- 2024 год – 95228 тыс. рублей, при индексе дефляторе цен 104,8% и индексе физического объема 100,5%;</w:t>
      </w:r>
    </w:p>
    <w:p w:rsidR="00633E2B" w:rsidRPr="00633E2B" w:rsidRDefault="00633E2B" w:rsidP="00D2669A">
      <w:pPr>
        <w:suppressAutoHyphens/>
        <w:ind w:firstLine="709"/>
        <w:jc w:val="both"/>
        <w:rPr>
          <w:sz w:val="28"/>
          <w:szCs w:val="28"/>
          <w:lang w:eastAsia="ar-SA"/>
        </w:rPr>
      </w:pPr>
      <w:r w:rsidRPr="00633E2B">
        <w:rPr>
          <w:sz w:val="28"/>
          <w:szCs w:val="28"/>
          <w:lang w:eastAsia="ar-SA"/>
        </w:rPr>
        <w:t>- 2025 год – 100412,2 тыс. рублей, при индексе дефляторе цен 104,4% и индексе физического объема 101%;</w:t>
      </w:r>
    </w:p>
    <w:p w:rsidR="00633E2B" w:rsidRPr="00633E2B" w:rsidRDefault="00633E2B" w:rsidP="00D2669A">
      <w:pPr>
        <w:suppressAutoHyphens/>
        <w:ind w:firstLine="709"/>
        <w:jc w:val="both"/>
        <w:rPr>
          <w:sz w:val="28"/>
          <w:szCs w:val="28"/>
          <w:lang w:eastAsia="ar-SA"/>
        </w:rPr>
      </w:pPr>
      <w:r w:rsidRPr="00633E2B">
        <w:rPr>
          <w:sz w:val="28"/>
          <w:szCs w:val="28"/>
          <w:lang w:eastAsia="ar-SA"/>
        </w:rPr>
        <w:lastRenderedPageBreak/>
        <w:t>- 2026 год – 105878,6 тыс. рублей, при индексе дефляторе цен 104,4% и индексе физического объема 101%.</w:t>
      </w:r>
    </w:p>
    <w:p w:rsidR="00633E2B" w:rsidRPr="006B03C6" w:rsidRDefault="00633E2B" w:rsidP="00D2669A">
      <w:pPr>
        <w:suppressAutoHyphens/>
        <w:ind w:firstLine="709"/>
        <w:jc w:val="both"/>
        <w:rPr>
          <w:sz w:val="28"/>
          <w:szCs w:val="28"/>
          <w:lang w:eastAsia="ar-SA"/>
        </w:rPr>
      </w:pPr>
      <w:r w:rsidRPr="00633E2B">
        <w:rPr>
          <w:sz w:val="28"/>
          <w:szCs w:val="28"/>
          <w:lang w:eastAsia="ar-SA"/>
        </w:rPr>
        <w:t xml:space="preserve">Ожидаемый прогноз объем платных услуг </w:t>
      </w:r>
      <w:r w:rsidRPr="006B03C6">
        <w:rPr>
          <w:sz w:val="28"/>
          <w:szCs w:val="28"/>
          <w:lang w:eastAsia="ar-SA"/>
        </w:rPr>
        <w:t>в консервативном варианте на периоды:</w:t>
      </w:r>
    </w:p>
    <w:p w:rsidR="00633E2B" w:rsidRPr="00633E2B" w:rsidRDefault="00633E2B" w:rsidP="00D2669A">
      <w:pPr>
        <w:suppressAutoHyphens/>
        <w:ind w:firstLine="709"/>
        <w:jc w:val="both"/>
        <w:rPr>
          <w:sz w:val="28"/>
          <w:szCs w:val="28"/>
          <w:lang w:eastAsia="ar-SA"/>
        </w:rPr>
      </w:pPr>
      <w:r w:rsidRPr="00633E2B">
        <w:rPr>
          <w:sz w:val="28"/>
          <w:szCs w:val="28"/>
          <w:lang w:eastAsia="ar-SA"/>
        </w:rPr>
        <w:t>- 2024 год – 94962,2 тыс. рублей, при индексе дефляторе цен 104,3% и индексе физического объема 100,7%;</w:t>
      </w:r>
    </w:p>
    <w:p w:rsidR="00633E2B" w:rsidRPr="00633E2B" w:rsidRDefault="00633E2B" w:rsidP="00D2669A">
      <w:pPr>
        <w:suppressAutoHyphens/>
        <w:ind w:firstLine="709"/>
        <w:jc w:val="both"/>
        <w:rPr>
          <w:sz w:val="28"/>
          <w:szCs w:val="28"/>
          <w:lang w:eastAsia="ar-SA"/>
        </w:rPr>
      </w:pPr>
      <w:r w:rsidRPr="00633E2B">
        <w:rPr>
          <w:sz w:val="28"/>
          <w:szCs w:val="28"/>
          <w:lang w:eastAsia="ar-SA"/>
        </w:rPr>
        <w:t>- 2025 год – 99937 тыс. рублей, при индексе дефляторе цен 104,3% и индексе физического объема 100,9%;</w:t>
      </w:r>
    </w:p>
    <w:p w:rsidR="00633E2B" w:rsidRPr="00633E2B" w:rsidRDefault="00633E2B" w:rsidP="00D2669A">
      <w:pPr>
        <w:suppressAutoHyphens/>
        <w:ind w:firstLine="709"/>
        <w:jc w:val="both"/>
        <w:rPr>
          <w:sz w:val="28"/>
          <w:szCs w:val="28"/>
          <w:lang w:eastAsia="ar-SA"/>
        </w:rPr>
      </w:pPr>
      <w:r w:rsidRPr="00633E2B">
        <w:rPr>
          <w:sz w:val="28"/>
          <w:szCs w:val="28"/>
          <w:lang w:eastAsia="ar-SA"/>
        </w:rPr>
        <w:t>- 2026 год – 105276,6 тыс. рублей, при индексе дефляторе цен 104,3% и индексе физического объема 101%.</w:t>
      </w:r>
    </w:p>
    <w:p w:rsidR="00633E2B" w:rsidRDefault="00633E2B" w:rsidP="00D2669A">
      <w:pPr>
        <w:suppressAutoHyphens/>
        <w:ind w:firstLine="709"/>
        <w:jc w:val="both"/>
        <w:rPr>
          <w:sz w:val="28"/>
          <w:szCs w:val="28"/>
          <w:lang w:eastAsia="ar-SA"/>
        </w:rPr>
      </w:pPr>
      <w:r w:rsidRPr="00633E2B">
        <w:rPr>
          <w:sz w:val="28"/>
          <w:szCs w:val="28"/>
          <w:lang w:eastAsia="ar-SA"/>
        </w:rPr>
        <w:t>На территории района действует 24 предприятий сферы бытового обслуживания населения. Одно из предприятий находится на территории п. Возы Поныровского района Курской области - ООО «</w:t>
      </w:r>
      <w:r w:rsidR="006B03C6">
        <w:rPr>
          <w:sz w:val="28"/>
          <w:szCs w:val="28"/>
          <w:lang w:eastAsia="ar-SA"/>
        </w:rPr>
        <w:t>ЗКО</w:t>
      </w:r>
      <w:r w:rsidRPr="00633E2B">
        <w:rPr>
          <w:sz w:val="28"/>
          <w:szCs w:val="28"/>
          <w:lang w:eastAsia="ar-SA"/>
        </w:rPr>
        <w:t xml:space="preserve">», которое осуществляет свою деятельность в следующих направлениях: </w:t>
      </w:r>
      <w:r w:rsidRPr="00633E2B">
        <w:rPr>
          <w:sz w:val="28"/>
          <w:szCs w:val="28"/>
          <w:shd w:val="clear" w:color="auto" w:fill="FFFFFF"/>
          <w:lang w:eastAsia="ar-SA"/>
        </w:rPr>
        <w:t>Производство строительных металлических конструкций, изделий и их частей</w:t>
      </w:r>
      <w:r w:rsidRPr="00633E2B">
        <w:rPr>
          <w:sz w:val="28"/>
          <w:szCs w:val="28"/>
          <w:lang w:eastAsia="ar-SA"/>
        </w:rPr>
        <w:t xml:space="preserve">, производство паровых котлов, строительство инженерных коммуникаций водоснабжения и водоотведения, строительно-монтажные работы. На территории п. Поныри осуществляется ремонт бытовой техники. Продолжается использование выездной формы обслуживания мастерами по ремонту бытовой техники в сельскую местность по заявкам.  </w:t>
      </w:r>
    </w:p>
    <w:p w:rsidR="00633E2B" w:rsidRPr="00633E2B" w:rsidRDefault="00633E2B" w:rsidP="00D2669A">
      <w:pPr>
        <w:suppressAutoHyphens/>
        <w:ind w:firstLine="709"/>
        <w:jc w:val="both"/>
        <w:rPr>
          <w:sz w:val="28"/>
          <w:szCs w:val="28"/>
          <w:lang w:eastAsia="ar-SA"/>
        </w:rPr>
      </w:pPr>
    </w:p>
    <w:p w:rsidR="00C01FD9" w:rsidRPr="0031762F" w:rsidRDefault="00474C91" w:rsidP="00633E2B">
      <w:pPr>
        <w:ind w:firstLine="709"/>
        <w:jc w:val="center"/>
        <w:rPr>
          <w:sz w:val="28"/>
          <w:szCs w:val="28"/>
        </w:rPr>
      </w:pPr>
      <w:r>
        <w:rPr>
          <w:b/>
          <w:sz w:val="28"/>
          <w:szCs w:val="28"/>
        </w:rPr>
        <w:t>Труд</w:t>
      </w:r>
    </w:p>
    <w:p w:rsidR="00C01FD9" w:rsidRPr="0031762F" w:rsidRDefault="00C01FD9" w:rsidP="00CD6F90">
      <w:pPr>
        <w:ind w:firstLine="709"/>
        <w:jc w:val="both"/>
        <w:rPr>
          <w:sz w:val="28"/>
          <w:szCs w:val="28"/>
        </w:rPr>
      </w:pPr>
    </w:p>
    <w:p w:rsidR="00D2669A" w:rsidRPr="00D2669A" w:rsidRDefault="00D2669A" w:rsidP="00D2669A">
      <w:pPr>
        <w:suppressAutoHyphens/>
        <w:ind w:firstLine="709"/>
        <w:jc w:val="both"/>
        <w:rPr>
          <w:sz w:val="28"/>
          <w:szCs w:val="28"/>
          <w:lang w:eastAsia="ar-SA"/>
        </w:rPr>
      </w:pPr>
      <w:r w:rsidRPr="00D2669A">
        <w:rPr>
          <w:sz w:val="28"/>
          <w:szCs w:val="28"/>
          <w:lang w:eastAsia="ar-SA"/>
        </w:rPr>
        <w:t>Численность занятых в экономике района (без фермеров и занятых индивидуальной трудовой деятельностью), включая военнослужащих и приравненных к ним лиц, за 2022 год составила 1 866,9 человек</w:t>
      </w:r>
      <w:r w:rsidR="00500263">
        <w:rPr>
          <w:sz w:val="28"/>
          <w:szCs w:val="28"/>
          <w:lang w:eastAsia="ar-SA"/>
        </w:rPr>
        <w:t xml:space="preserve"> - </w:t>
      </w:r>
      <w:r w:rsidRPr="00D2669A">
        <w:rPr>
          <w:sz w:val="28"/>
          <w:szCs w:val="28"/>
          <w:lang w:eastAsia="ar-SA"/>
        </w:rPr>
        <w:t xml:space="preserve">96,4% к уровню 2021 года. </w:t>
      </w:r>
    </w:p>
    <w:p w:rsidR="00D2669A" w:rsidRPr="00D2669A" w:rsidRDefault="00D2669A" w:rsidP="00D2669A">
      <w:pPr>
        <w:suppressAutoHyphens/>
        <w:ind w:firstLine="709"/>
        <w:jc w:val="both"/>
        <w:rPr>
          <w:sz w:val="28"/>
          <w:szCs w:val="28"/>
          <w:lang w:eastAsia="ar-SA"/>
        </w:rPr>
      </w:pPr>
      <w:r w:rsidRPr="00D2669A">
        <w:rPr>
          <w:sz w:val="28"/>
          <w:szCs w:val="28"/>
          <w:lang w:eastAsia="ar-SA"/>
        </w:rPr>
        <w:t>Численность работающих уменьшена во всех сферах и отраслях. Максимальное снижение наблюдается в сфере «В</w:t>
      </w:r>
      <w:r w:rsidRPr="00D2669A">
        <w:rPr>
          <w:sz w:val="28"/>
          <w:szCs w:val="28"/>
          <w:shd w:val="clear" w:color="auto" w:fill="FFFFFF"/>
          <w:lang w:eastAsia="ar-SA"/>
        </w:rPr>
        <w:t>одоснабжение; водоотведение, организация сбора и утилизации отходов, деятельность по ликвидации загрязнений</w:t>
      </w:r>
      <w:r w:rsidRPr="00D2669A">
        <w:rPr>
          <w:sz w:val="28"/>
          <w:szCs w:val="28"/>
          <w:lang w:eastAsia="ar-SA"/>
        </w:rPr>
        <w:t>» -</w:t>
      </w:r>
      <w:r w:rsidRPr="00D2669A">
        <w:rPr>
          <w:sz w:val="24"/>
          <w:szCs w:val="24"/>
          <w:lang w:eastAsia="ar-SA"/>
        </w:rPr>
        <w:t xml:space="preserve"> </w:t>
      </w:r>
      <w:r w:rsidR="00500263">
        <w:rPr>
          <w:sz w:val="28"/>
          <w:szCs w:val="28"/>
          <w:lang w:eastAsia="ar-SA"/>
        </w:rPr>
        <w:t>80</w:t>
      </w:r>
      <w:r w:rsidRPr="00D2669A">
        <w:rPr>
          <w:sz w:val="28"/>
          <w:szCs w:val="28"/>
          <w:lang w:eastAsia="ar-SA"/>
        </w:rPr>
        <w:t>% к аналогичному показателю 2021 год</w:t>
      </w:r>
      <w:r w:rsidR="00500263">
        <w:rPr>
          <w:sz w:val="28"/>
          <w:szCs w:val="28"/>
          <w:lang w:eastAsia="ar-SA"/>
        </w:rPr>
        <w:t>а, минимальное снижение до 98,8</w:t>
      </w:r>
      <w:r w:rsidRPr="00D2669A">
        <w:rPr>
          <w:sz w:val="28"/>
          <w:szCs w:val="28"/>
          <w:lang w:eastAsia="ar-SA"/>
        </w:rPr>
        <w:t>% - в прочих отраслях, вызванные общей экономической обстановкой, оптимизацией и перераспределением трудовых ресурсов.</w:t>
      </w:r>
    </w:p>
    <w:p w:rsidR="00D2669A" w:rsidRPr="00D2669A" w:rsidRDefault="00D2669A" w:rsidP="00D2669A">
      <w:pPr>
        <w:suppressAutoHyphens/>
        <w:ind w:firstLine="709"/>
        <w:jc w:val="both"/>
        <w:rPr>
          <w:sz w:val="28"/>
          <w:szCs w:val="28"/>
          <w:lang w:eastAsia="ar-SA"/>
        </w:rPr>
      </w:pPr>
      <w:r w:rsidRPr="00D2669A">
        <w:rPr>
          <w:sz w:val="28"/>
          <w:szCs w:val="28"/>
          <w:lang w:eastAsia="ar-SA"/>
        </w:rPr>
        <w:t>Устойчивый рост численности работников в 2022 году наблюдался лишь в сфере «</w:t>
      </w:r>
      <w:r w:rsidRPr="00D2669A">
        <w:rPr>
          <w:sz w:val="28"/>
          <w:szCs w:val="28"/>
          <w:shd w:val="clear" w:color="auto" w:fill="FFFFFF"/>
          <w:lang w:eastAsia="ar-SA"/>
        </w:rPr>
        <w:t>Обрабатывающие производства</w:t>
      </w:r>
      <w:r w:rsidR="00500263">
        <w:rPr>
          <w:sz w:val="28"/>
          <w:szCs w:val="28"/>
          <w:lang w:eastAsia="ar-SA"/>
        </w:rPr>
        <w:t>», 109</w:t>
      </w:r>
      <w:r w:rsidRPr="00D2669A">
        <w:rPr>
          <w:sz w:val="28"/>
          <w:szCs w:val="28"/>
          <w:lang w:eastAsia="ar-SA"/>
        </w:rPr>
        <w:t>% к аналогичному показателю 2021 года, вызванный увеличением численности работников на предприятии</w:t>
      </w:r>
      <w:r w:rsidRPr="00D2669A">
        <w:rPr>
          <w:sz w:val="28"/>
          <w:szCs w:val="28"/>
          <w:lang w:eastAsia="ar-SA"/>
        </w:rPr>
        <w:br/>
        <w:t>ООО «Заря».</w:t>
      </w:r>
    </w:p>
    <w:p w:rsidR="00D2669A" w:rsidRPr="00D2669A" w:rsidRDefault="00D2669A" w:rsidP="00D2669A">
      <w:pPr>
        <w:suppressAutoHyphens/>
        <w:ind w:firstLine="709"/>
        <w:jc w:val="both"/>
        <w:rPr>
          <w:sz w:val="28"/>
          <w:szCs w:val="28"/>
          <w:lang w:eastAsia="ar-SA"/>
        </w:rPr>
      </w:pPr>
      <w:r w:rsidRPr="00D2669A">
        <w:rPr>
          <w:sz w:val="28"/>
          <w:szCs w:val="28"/>
          <w:lang w:eastAsia="ar-SA"/>
        </w:rPr>
        <w:t>Указанное снижение общей численности работников происходило на фоне планомерного увеличения Фонда начис</w:t>
      </w:r>
      <w:r w:rsidR="00500263">
        <w:rPr>
          <w:sz w:val="28"/>
          <w:szCs w:val="28"/>
          <w:lang w:eastAsia="ar-SA"/>
        </w:rPr>
        <w:t>ленной заработной платы на 12,5</w:t>
      </w:r>
      <w:r w:rsidRPr="00D2669A">
        <w:rPr>
          <w:sz w:val="28"/>
          <w:szCs w:val="28"/>
          <w:lang w:eastAsia="ar-SA"/>
        </w:rPr>
        <w:t>% к уровню 2021 года и повышения уровня средней заработ</w:t>
      </w:r>
      <w:r w:rsidR="00500263">
        <w:rPr>
          <w:sz w:val="28"/>
          <w:szCs w:val="28"/>
          <w:lang w:eastAsia="ar-SA"/>
        </w:rPr>
        <w:t>ной платы на среднем на 16,6</w:t>
      </w:r>
      <w:r w:rsidRPr="00D2669A">
        <w:rPr>
          <w:sz w:val="28"/>
          <w:szCs w:val="28"/>
          <w:lang w:eastAsia="ar-SA"/>
        </w:rPr>
        <w:t>% к уровню 2021 года.</w:t>
      </w:r>
    </w:p>
    <w:p w:rsidR="00D2669A" w:rsidRPr="00D2669A" w:rsidRDefault="00D2669A" w:rsidP="00D2669A">
      <w:pPr>
        <w:suppressAutoHyphens/>
        <w:ind w:firstLine="709"/>
        <w:jc w:val="both"/>
        <w:rPr>
          <w:sz w:val="28"/>
          <w:szCs w:val="28"/>
          <w:lang w:eastAsia="ar-SA"/>
        </w:rPr>
      </w:pPr>
      <w:r w:rsidRPr="00D2669A">
        <w:rPr>
          <w:sz w:val="28"/>
          <w:szCs w:val="28"/>
          <w:lang w:eastAsia="ar-SA"/>
        </w:rPr>
        <w:lastRenderedPageBreak/>
        <w:t>По прогнозу на 2023 год по отношению к отчетному 2022 году планируе</w:t>
      </w:r>
      <w:r w:rsidR="00500263">
        <w:rPr>
          <w:sz w:val="28"/>
          <w:szCs w:val="28"/>
          <w:lang w:eastAsia="ar-SA"/>
        </w:rPr>
        <w:t>тся увеличение численности на 2</w:t>
      </w:r>
      <w:r w:rsidRPr="00D2669A">
        <w:rPr>
          <w:sz w:val="28"/>
          <w:szCs w:val="28"/>
          <w:lang w:eastAsia="ar-SA"/>
        </w:rPr>
        <w:t xml:space="preserve">%. </w:t>
      </w:r>
    </w:p>
    <w:p w:rsidR="00D2669A" w:rsidRPr="00D2669A" w:rsidRDefault="00D2669A" w:rsidP="00D2669A">
      <w:pPr>
        <w:suppressAutoHyphens/>
        <w:ind w:firstLine="709"/>
        <w:jc w:val="both"/>
        <w:rPr>
          <w:sz w:val="28"/>
          <w:szCs w:val="28"/>
          <w:lang w:eastAsia="ar-SA"/>
        </w:rPr>
      </w:pPr>
      <w:r w:rsidRPr="00D2669A">
        <w:rPr>
          <w:sz w:val="28"/>
          <w:szCs w:val="28"/>
          <w:lang w:eastAsia="ar-SA"/>
        </w:rPr>
        <w:t>Рост численности работников планируется во всех отраслях. В сфере «</w:t>
      </w:r>
      <w:r w:rsidRPr="00D2669A">
        <w:rPr>
          <w:sz w:val="28"/>
          <w:szCs w:val="28"/>
          <w:shd w:val="clear" w:color="auto" w:fill="FFFFFF"/>
          <w:lang w:eastAsia="ar-SA"/>
        </w:rPr>
        <w:t>Водоснабжение; водоотведение, организация сбора и утилизации отходов, деятельность по ликвидации загрязнений</w:t>
      </w:r>
      <w:r w:rsidRPr="00D2669A">
        <w:rPr>
          <w:sz w:val="28"/>
          <w:szCs w:val="28"/>
          <w:lang w:eastAsia="ar-SA"/>
        </w:rPr>
        <w:t>» увеличение численности запланировано на 12,5%. Минимальный рост численности запланирован в сфере «С</w:t>
      </w:r>
      <w:r w:rsidRPr="00D2669A">
        <w:rPr>
          <w:sz w:val="28"/>
          <w:szCs w:val="28"/>
          <w:shd w:val="clear" w:color="auto" w:fill="FFFFFF"/>
          <w:lang w:eastAsia="ar-SA"/>
        </w:rPr>
        <w:t>ельское, лесное хозяйство, охота, рыболовство и рыбоводство</w:t>
      </w:r>
      <w:r w:rsidRPr="00D2669A">
        <w:rPr>
          <w:sz w:val="28"/>
          <w:szCs w:val="28"/>
          <w:lang w:eastAsia="ar-SA"/>
        </w:rPr>
        <w:t>» - 101,7%.</w:t>
      </w:r>
    </w:p>
    <w:p w:rsidR="00D2669A" w:rsidRPr="00D2669A" w:rsidRDefault="00D2669A" w:rsidP="00D2669A">
      <w:pPr>
        <w:suppressAutoHyphens/>
        <w:ind w:firstLine="709"/>
        <w:jc w:val="both"/>
        <w:rPr>
          <w:sz w:val="28"/>
          <w:szCs w:val="28"/>
          <w:lang w:eastAsia="ar-SA"/>
        </w:rPr>
      </w:pPr>
      <w:r w:rsidRPr="00D2669A">
        <w:rPr>
          <w:color w:val="FF0000"/>
          <w:sz w:val="28"/>
          <w:szCs w:val="28"/>
          <w:lang w:eastAsia="ar-SA"/>
        </w:rPr>
        <w:t xml:space="preserve"> </w:t>
      </w:r>
      <w:r w:rsidRPr="00D2669A">
        <w:rPr>
          <w:sz w:val="28"/>
          <w:szCs w:val="28"/>
          <w:lang w:eastAsia="ar-SA"/>
        </w:rPr>
        <w:t>Также в 2023 году запланировано снижение показателей численности в «Социальной сфере» - 96,6% к аналогичному показателю 2022 года (сокращение численности работников на 27,4 единицы),</w:t>
      </w:r>
      <w:r w:rsidRPr="00D2669A">
        <w:rPr>
          <w:sz w:val="24"/>
          <w:szCs w:val="24"/>
          <w:lang w:eastAsia="ar-SA"/>
        </w:rPr>
        <w:t xml:space="preserve"> </w:t>
      </w:r>
      <w:r w:rsidRPr="00D2669A">
        <w:rPr>
          <w:sz w:val="28"/>
          <w:szCs w:val="28"/>
          <w:lang w:eastAsia="ar-SA"/>
        </w:rPr>
        <w:t>вызванных оптимизацией и перераспределением трудовых ресурсов в пределах муниципального района:</w:t>
      </w:r>
    </w:p>
    <w:p w:rsidR="00D2669A" w:rsidRPr="00D2669A" w:rsidRDefault="00D2669A" w:rsidP="00D2669A">
      <w:pPr>
        <w:suppressAutoHyphens/>
        <w:ind w:firstLine="709"/>
        <w:jc w:val="both"/>
        <w:rPr>
          <w:sz w:val="28"/>
          <w:szCs w:val="28"/>
          <w:lang w:eastAsia="ar-SA"/>
        </w:rPr>
      </w:pPr>
      <w:r w:rsidRPr="00D2669A">
        <w:rPr>
          <w:sz w:val="28"/>
          <w:szCs w:val="28"/>
          <w:lang w:eastAsia="ar-SA"/>
        </w:rPr>
        <w:t xml:space="preserve"> - по н</w:t>
      </w:r>
      <w:r w:rsidR="00500263">
        <w:rPr>
          <w:sz w:val="28"/>
          <w:szCs w:val="28"/>
          <w:lang w:eastAsia="ar-SA"/>
        </w:rPr>
        <w:t>аправлению «Образование» - 93,6</w:t>
      </w:r>
      <w:r w:rsidRPr="00D2669A">
        <w:rPr>
          <w:sz w:val="28"/>
          <w:szCs w:val="28"/>
          <w:lang w:eastAsia="ar-SA"/>
        </w:rPr>
        <w:t>% к аналогичному периоду 2022 года или 31,2 единицы;</w:t>
      </w:r>
    </w:p>
    <w:p w:rsidR="00D2669A" w:rsidRPr="00D2669A" w:rsidRDefault="00D2669A" w:rsidP="00D2669A">
      <w:pPr>
        <w:suppressAutoHyphens/>
        <w:ind w:firstLine="709"/>
        <w:jc w:val="both"/>
        <w:rPr>
          <w:sz w:val="28"/>
          <w:szCs w:val="28"/>
          <w:shd w:val="clear" w:color="auto" w:fill="FFFFFF"/>
          <w:lang w:eastAsia="ar-SA"/>
        </w:rPr>
      </w:pPr>
      <w:r w:rsidRPr="00D2669A">
        <w:rPr>
          <w:sz w:val="28"/>
          <w:szCs w:val="28"/>
          <w:lang w:eastAsia="ar-SA"/>
        </w:rPr>
        <w:t xml:space="preserve">- по направлению «деятельность в области здравоохранения и социальных услуг» в </w:t>
      </w:r>
      <w:r w:rsidR="00500263">
        <w:rPr>
          <w:sz w:val="28"/>
          <w:szCs w:val="28"/>
          <w:shd w:val="clear" w:color="auto" w:fill="FFFFFF"/>
          <w:lang w:eastAsia="ar-SA"/>
        </w:rPr>
        <w:t>ОБУЗ «</w:t>
      </w:r>
      <w:proofErr w:type="spellStart"/>
      <w:r w:rsidRPr="00D2669A">
        <w:rPr>
          <w:sz w:val="28"/>
          <w:szCs w:val="28"/>
          <w:shd w:val="clear" w:color="auto" w:fill="FFFFFF"/>
          <w:lang w:eastAsia="ar-SA"/>
        </w:rPr>
        <w:t>Поныровская</w:t>
      </w:r>
      <w:proofErr w:type="spellEnd"/>
      <w:r w:rsidRPr="00D2669A">
        <w:rPr>
          <w:sz w:val="28"/>
          <w:szCs w:val="28"/>
          <w:shd w:val="clear" w:color="auto" w:fill="FFFFFF"/>
          <w:lang w:eastAsia="ar-SA"/>
        </w:rPr>
        <w:t xml:space="preserve"> ЦРБ</w:t>
      </w:r>
      <w:r w:rsidR="00500263">
        <w:rPr>
          <w:sz w:val="28"/>
          <w:szCs w:val="28"/>
          <w:shd w:val="clear" w:color="auto" w:fill="FFFFFF"/>
          <w:lang w:eastAsia="ar-SA"/>
        </w:rPr>
        <w:t>» – 96,1</w:t>
      </w:r>
      <w:r w:rsidRPr="00D2669A">
        <w:rPr>
          <w:sz w:val="28"/>
          <w:szCs w:val="28"/>
          <w:shd w:val="clear" w:color="auto" w:fill="FFFFFF"/>
          <w:lang w:eastAsia="ar-SA"/>
        </w:rPr>
        <w:t xml:space="preserve">% или 5 штатных единиц. </w:t>
      </w:r>
    </w:p>
    <w:p w:rsidR="00D2669A" w:rsidRPr="00D2669A" w:rsidRDefault="00D2669A" w:rsidP="00D2669A">
      <w:pPr>
        <w:suppressAutoHyphens/>
        <w:ind w:firstLine="709"/>
        <w:jc w:val="both"/>
        <w:rPr>
          <w:sz w:val="28"/>
          <w:szCs w:val="28"/>
          <w:lang w:eastAsia="ar-SA"/>
        </w:rPr>
      </w:pPr>
      <w:r w:rsidRPr="00D2669A">
        <w:rPr>
          <w:sz w:val="28"/>
          <w:szCs w:val="28"/>
          <w:lang w:eastAsia="ar-SA"/>
        </w:rPr>
        <w:t xml:space="preserve">Фонд начисленной заработной платы в целом по району за 2022 год составил 767,6 млн. руб. или 112,5 процента к уровню 2021 года. </w:t>
      </w:r>
    </w:p>
    <w:p w:rsidR="00D2669A" w:rsidRPr="00D2669A" w:rsidRDefault="00D2669A" w:rsidP="00D2669A">
      <w:pPr>
        <w:suppressAutoHyphens/>
        <w:ind w:firstLine="709"/>
        <w:jc w:val="both"/>
        <w:rPr>
          <w:sz w:val="28"/>
          <w:szCs w:val="28"/>
          <w:highlight w:val="yellow"/>
          <w:lang w:eastAsia="ar-SA"/>
        </w:rPr>
      </w:pPr>
      <w:r w:rsidRPr="00D2669A">
        <w:rPr>
          <w:sz w:val="28"/>
          <w:szCs w:val="28"/>
          <w:lang w:eastAsia="ar-SA"/>
        </w:rPr>
        <w:t xml:space="preserve">В связи со стабильной деятельностью сельскохозяйственных организаций, получением высокого урожая зерна и соответственно увеличением объема реализованной сельскохозяйственной продукции на предприятиях филиала «Поныровское </w:t>
      </w:r>
      <w:proofErr w:type="spellStart"/>
      <w:r w:rsidRPr="00D2669A">
        <w:rPr>
          <w:sz w:val="28"/>
          <w:szCs w:val="28"/>
          <w:lang w:eastAsia="ar-SA"/>
        </w:rPr>
        <w:t>агрообъединение</w:t>
      </w:r>
      <w:proofErr w:type="spellEnd"/>
      <w:r w:rsidRPr="00D2669A">
        <w:rPr>
          <w:sz w:val="28"/>
          <w:szCs w:val="28"/>
          <w:lang w:eastAsia="ar-SA"/>
        </w:rPr>
        <w:t>» ООО «Курск-Агро», ООО «Мираторг-Курск», СХПК «Майский», ООО «Нива» и ООО «Элита», в 2022 году фонд заработной платы работников сельскохозяйственного производства по отрасли «Сельское, лесное хозяйство, охота, рыболовство и рыбоводство» уве</w:t>
      </w:r>
      <w:r w:rsidR="00500263">
        <w:rPr>
          <w:sz w:val="28"/>
          <w:szCs w:val="28"/>
          <w:lang w:eastAsia="ar-SA"/>
        </w:rPr>
        <w:t>личен в целом по району на 20,3</w:t>
      </w:r>
      <w:r w:rsidRPr="00D2669A">
        <w:rPr>
          <w:sz w:val="28"/>
          <w:szCs w:val="28"/>
          <w:lang w:eastAsia="ar-SA"/>
        </w:rPr>
        <w:t xml:space="preserve">% (22,2 млн. рублей) к уровню 2021 года. </w:t>
      </w:r>
    </w:p>
    <w:p w:rsidR="00D2669A" w:rsidRPr="00D2669A" w:rsidRDefault="00D2669A" w:rsidP="00D2669A">
      <w:pPr>
        <w:suppressAutoHyphens/>
        <w:ind w:firstLine="709"/>
        <w:jc w:val="both"/>
        <w:rPr>
          <w:sz w:val="28"/>
          <w:szCs w:val="28"/>
          <w:lang w:eastAsia="ar-SA"/>
        </w:rPr>
      </w:pPr>
      <w:r w:rsidRPr="00D2669A">
        <w:rPr>
          <w:sz w:val="28"/>
          <w:szCs w:val="28"/>
          <w:lang w:eastAsia="ar-SA"/>
        </w:rPr>
        <w:t>Рост начисленной заработной платы наблюдался и по всем оставшимся отраслям:</w:t>
      </w:r>
    </w:p>
    <w:p w:rsidR="00D2669A" w:rsidRPr="00D2669A" w:rsidRDefault="00D2669A" w:rsidP="00D2669A">
      <w:pPr>
        <w:suppressAutoHyphens/>
        <w:ind w:firstLine="709"/>
        <w:jc w:val="both"/>
        <w:rPr>
          <w:sz w:val="28"/>
          <w:szCs w:val="28"/>
          <w:lang w:eastAsia="ar-SA"/>
        </w:rPr>
      </w:pPr>
      <w:r w:rsidRPr="00D2669A">
        <w:rPr>
          <w:sz w:val="28"/>
          <w:szCs w:val="28"/>
          <w:lang w:eastAsia="ar-SA"/>
        </w:rPr>
        <w:t>- обрабатывающие предприятия</w:t>
      </w:r>
      <w:r w:rsidR="00500263">
        <w:rPr>
          <w:sz w:val="28"/>
          <w:szCs w:val="28"/>
          <w:lang w:eastAsia="ar-SA"/>
        </w:rPr>
        <w:t>, на 8,4</w:t>
      </w:r>
      <w:r w:rsidRPr="00D2669A">
        <w:rPr>
          <w:sz w:val="28"/>
          <w:szCs w:val="28"/>
          <w:lang w:eastAsia="ar-SA"/>
        </w:rPr>
        <w:t>% (2,6 млн. рублей);</w:t>
      </w:r>
    </w:p>
    <w:p w:rsidR="00D2669A" w:rsidRPr="00D2669A" w:rsidRDefault="00500263" w:rsidP="00D2669A">
      <w:pPr>
        <w:suppressAutoHyphens/>
        <w:ind w:firstLine="709"/>
        <w:jc w:val="both"/>
        <w:rPr>
          <w:sz w:val="28"/>
          <w:szCs w:val="28"/>
          <w:shd w:val="clear" w:color="auto" w:fill="FFFFFF"/>
          <w:lang w:eastAsia="ar-SA"/>
        </w:rPr>
      </w:pPr>
      <w:r>
        <w:rPr>
          <w:sz w:val="28"/>
          <w:szCs w:val="28"/>
          <w:lang w:eastAsia="ar-SA"/>
        </w:rPr>
        <w:t xml:space="preserve">- </w:t>
      </w:r>
      <w:r w:rsidR="00D2669A" w:rsidRPr="00D2669A">
        <w:rPr>
          <w:sz w:val="28"/>
          <w:szCs w:val="28"/>
          <w:shd w:val="clear" w:color="auto" w:fill="FFFFFF"/>
          <w:lang w:eastAsia="ar-SA"/>
        </w:rPr>
        <w:t>обеспечение электрической энергией, газом и паром; кон</w:t>
      </w:r>
      <w:r>
        <w:rPr>
          <w:sz w:val="28"/>
          <w:szCs w:val="28"/>
          <w:shd w:val="clear" w:color="auto" w:fill="FFFFFF"/>
          <w:lang w:eastAsia="ar-SA"/>
        </w:rPr>
        <w:t>диционирование воздуха, на 14,8</w:t>
      </w:r>
      <w:r w:rsidR="00D2669A" w:rsidRPr="00D2669A">
        <w:rPr>
          <w:sz w:val="28"/>
          <w:szCs w:val="28"/>
          <w:shd w:val="clear" w:color="auto" w:fill="FFFFFF"/>
          <w:lang w:eastAsia="ar-SA"/>
        </w:rPr>
        <w:t>% (3,7 млн. рублей);</w:t>
      </w:r>
    </w:p>
    <w:p w:rsidR="00D2669A" w:rsidRPr="00D2669A" w:rsidRDefault="00D2669A" w:rsidP="00D2669A">
      <w:pPr>
        <w:suppressAutoHyphens/>
        <w:ind w:firstLine="709"/>
        <w:jc w:val="both"/>
        <w:rPr>
          <w:sz w:val="28"/>
          <w:szCs w:val="28"/>
          <w:lang w:eastAsia="ar-SA"/>
        </w:rPr>
      </w:pPr>
      <w:r w:rsidRPr="00D2669A">
        <w:rPr>
          <w:sz w:val="28"/>
          <w:szCs w:val="28"/>
          <w:shd w:val="clear" w:color="auto" w:fill="FFFFFF"/>
          <w:lang w:eastAsia="ar-SA"/>
        </w:rPr>
        <w:t xml:space="preserve">- </w:t>
      </w:r>
      <w:r w:rsidRPr="00D2669A">
        <w:rPr>
          <w:sz w:val="28"/>
          <w:szCs w:val="28"/>
          <w:lang w:eastAsia="ar-SA"/>
        </w:rPr>
        <w:t>водос</w:t>
      </w:r>
      <w:r w:rsidR="00500263">
        <w:rPr>
          <w:sz w:val="28"/>
          <w:szCs w:val="28"/>
          <w:lang w:eastAsia="ar-SA"/>
        </w:rPr>
        <w:t>набжение; водоотведение, на 4,5</w:t>
      </w:r>
      <w:r w:rsidRPr="00D2669A">
        <w:rPr>
          <w:sz w:val="28"/>
          <w:szCs w:val="28"/>
          <w:lang w:eastAsia="ar-SA"/>
        </w:rPr>
        <w:t>% (0,4 млн. рублей);</w:t>
      </w:r>
    </w:p>
    <w:p w:rsidR="00D2669A" w:rsidRPr="00D2669A" w:rsidRDefault="00D2669A" w:rsidP="00D2669A">
      <w:pPr>
        <w:suppressAutoHyphens/>
        <w:ind w:firstLine="709"/>
        <w:jc w:val="both"/>
        <w:rPr>
          <w:sz w:val="28"/>
          <w:szCs w:val="28"/>
          <w:lang w:eastAsia="ar-SA"/>
        </w:rPr>
      </w:pPr>
      <w:r w:rsidRPr="00D2669A">
        <w:rPr>
          <w:sz w:val="28"/>
          <w:szCs w:val="28"/>
          <w:lang w:eastAsia="ar-SA"/>
        </w:rPr>
        <w:t>- торго</w:t>
      </w:r>
      <w:r w:rsidR="00500263">
        <w:rPr>
          <w:sz w:val="28"/>
          <w:szCs w:val="28"/>
          <w:lang w:eastAsia="ar-SA"/>
        </w:rPr>
        <w:t>вля оптовая и розничная, на 5,7</w:t>
      </w:r>
      <w:r w:rsidRPr="00D2669A">
        <w:rPr>
          <w:sz w:val="28"/>
          <w:szCs w:val="28"/>
          <w:lang w:eastAsia="ar-SA"/>
        </w:rPr>
        <w:t>% (1,5 млн. рублей);</w:t>
      </w:r>
    </w:p>
    <w:p w:rsidR="00D2669A" w:rsidRPr="00D2669A" w:rsidRDefault="00D2669A" w:rsidP="00D2669A">
      <w:pPr>
        <w:suppressAutoHyphens/>
        <w:ind w:firstLine="709"/>
        <w:jc w:val="both"/>
        <w:rPr>
          <w:sz w:val="28"/>
          <w:szCs w:val="28"/>
          <w:lang w:eastAsia="ar-SA"/>
        </w:rPr>
      </w:pPr>
      <w:r w:rsidRPr="00D2669A">
        <w:rPr>
          <w:sz w:val="28"/>
          <w:szCs w:val="28"/>
          <w:lang w:eastAsia="ar-SA"/>
        </w:rPr>
        <w:t xml:space="preserve">- прочие организации, на 13,5% (24,2 млн. рублей), в том числе в организациях государственного управление и обеспечение военной безопасности, </w:t>
      </w:r>
      <w:r w:rsidR="00500263">
        <w:rPr>
          <w:sz w:val="28"/>
          <w:szCs w:val="28"/>
          <w:lang w:eastAsia="ar-SA"/>
        </w:rPr>
        <w:t>социальное обеспечение, на 11,8</w:t>
      </w:r>
      <w:r w:rsidRPr="00D2669A">
        <w:rPr>
          <w:sz w:val="28"/>
          <w:szCs w:val="28"/>
          <w:lang w:eastAsia="ar-SA"/>
        </w:rPr>
        <w:t>% (9,6 млн. рублей);</w:t>
      </w:r>
    </w:p>
    <w:p w:rsidR="00D2669A" w:rsidRPr="00500263" w:rsidRDefault="00D2669A" w:rsidP="00500263">
      <w:pPr>
        <w:suppressAutoHyphens/>
        <w:ind w:firstLine="709"/>
        <w:jc w:val="both"/>
        <w:rPr>
          <w:sz w:val="28"/>
          <w:szCs w:val="28"/>
          <w:lang w:eastAsia="ar-SA"/>
        </w:rPr>
      </w:pPr>
      <w:r w:rsidRPr="00D2669A">
        <w:rPr>
          <w:sz w:val="28"/>
          <w:szCs w:val="28"/>
          <w:lang w:eastAsia="ar-SA"/>
        </w:rPr>
        <w:t>- в организ</w:t>
      </w:r>
      <w:r w:rsidR="00500263">
        <w:rPr>
          <w:sz w:val="28"/>
          <w:szCs w:val="28"/>
          <w:lang w:eastAsia="ar-SA"/>
        </w:rPr>
        <w:t>ациях социальной сферы, на 10,1</w:t>
      </w:r>
      <w:r w:rsidRPr="00D2669A">
        <w:rPr>
          <w:sz w:val="28"/>
          <w:szCs w:val="28"/>
          <w:lang w:eastAsia="ar-SA"/>
        </w:rPr>
        <w:t>% (30,6 млн. ру</w:t>
      </w:r>
      <w:r w:rsidR="00500263">
        <w:rPr>
          <w:sz w:val="28"/>
          <w:szCs w:val="28"/>
          <w:lang w:eastAsia="ar-SA"/>
        </w:rPr>
        <w:t>блей).</w:t>
      </w:r>
    </w:p>
    <w:p w:rsidR="00932C08" w:rsidRDefault="00D2669A" w:rsidP="001528EE">
      <w:pPr>
        <w:suppressAutoHyphens/>
        <w:ind w:firstLine="709"/>
        <w:jc w:val="both"/>
        <w:rPr>
          <w:sz w:val="28"/>
          <w:szCs w:val="28"/>
        </w:rPr>
      </w:pPr>
      <w:r w:rsidRPr="00D2669A">
        <w:rPr>
          <w:sz w:val="28"/>
          <w:szCs w:val="28"/>
          <w:lang w:eastAsia="ar-SA"/>
        </w:rPr>
        <w:t xml:space="preserve">Расчетный фонд оплаты труда по Поныровскому району, исходя из уплаченного в 2022 году НДФЛ (7510,3 тыс. рублей) в бюджеты поселений Поныровского района Курской области по данным министерства финансов и бюджетного контроля Курской области составляет 780782,8 тыс. рублей, что </w:t>
      </w:r>
      <w:r w:rsidRPr="00D2669A">
        <w:rPr>
          <w:sz w:val="28"/>
          <w:szCs w:val="28"/>
          <w:lang w:eastAsia="ar-SA"/>
        </w:rPr>
        <w:lastRenderedPageBreak/>
        <w:t xml:space="preserve">выше, фактически начисленной заработной платы предприятиями и учреждениями на 13175,3 тыс. рублей. </w:t>
      </w:r>
    </w:p>
    <w:p w:rsidR="00D2669A" w:rsidRPr="00D2669A" w:rsidRDefault="00D2669A" w:rsidP="00D2669A">
      <w:pPr>
        <w:ind w:firstLine="709"/>
        <w:jc w:val="both"/>
        <w:rPr>
          <w:sz w:val="28"/>
          <w:szCs w:val="28"/>
        </w:rPr>
      </w:pPr>
      <w:r w:rsidRPr="00D2669A">
        <w:rPr>
          <w:sz w:val="28"/>
          <w:szCs w:val="28"/>
        </w:rPr>
        <w:t>По оценке 2023 года в целом по району планируется фонд заработной платы 859,2 млн. рублей</w:t>
      </w:r>
      <w:r w:rsidR="00500263">
        <w:rPr>
          <w:sz w:val="28"/>
          <w:szCs w:val="28"/>
        </w:rPr>
        <w:t xml:space="preserve"> – 111,9</w:t>
      </w:r>
      <w:r>
        <w:rPr>
          <w:sz w:val="28"/>
          <w:szCs w:val="28"/>
        </w:rPr>
        <w:t xml:space="preserve">% к уровню 2022 года. </w:t>
      </w:r>
    </w:p>
    <w:p w:rsidR="00D2669A" w:rsidRPr="00D2669A" w:rsidRDefault="00D2669A" w:rsidP="00D2669A">
      <w:pPr>
        <w:ind w:firstLine="709"/>
        <w:jc w:val="both"/>
        <w:rPr>
          <w:sz w:val="28"/>
          <w:szCs w:val="28"/>
        </w:rPr>
      </w:pPr>
      <w:r w:rsidRPr="00D2669A">
        <w:rPr>
          <w:sz w:val="28"/>
          <w:szCs w:val="28"/>
        </w:rPr>
        <w:t xml:space="preserve">В прогнозных 2024 – 2026 годах темпы роста фонда заработной платы к предшествующему году: </w:t>
      </w:r>
    </w:p>
    <w:p w:rsidR="00D2669A" w:rsidRPr="00D2669A" w:rsidRDefault="00D2669A" w:rsidP="00D2669A">
      <w:pPr>
        <w:ind w:firstLine="709"/>
        <w:jc w:val="both"/>
        <w:rPr>
          <w:sz w:val="28"/>
          <w:szCs w:val="28"/>
        </w:rPr>
      </w:pPr>
      <w:r w:rsidRPr="00D2669A">
        <w:rPr>
          <w:sz w:val="28"/>
          <w:szCs w:val="28"/>
        </w:rPr>
        <w:t>- базовый вариа</w:t>
      </w:r>
      <w:r w:rsidR="00500263">
        <w:rPr>
          <w:sz w:val="28"/>
          <w:szCs w:val="28"/>
        </w:rPr>
        <w:t>нт: 2024 год – 108,3%, 2025 год – 107,4%, 2026 год – 107,4</w:t>
      </w:r>
      <w:r w:rsidRPr="00D2669A">
        <w:rPr>
          <w:sz w:val="28"/>
          <w:szCs w:val="28"/>
        </w:rPr>
        <w:t xml:space="preserve">%; </w:t>
      </w:r>
    </w:p>
    <w:p w:rsidR="00D2669A" w:rsidRPr="00D2669A" w:rsidRDefault="00D2669A" w:rsidP="00D2669A">
      <w:pPr>
        <w:ind w:firstLine="709"/>
        <w:jc w:val="both"/>
        <w:rPr>
          <w:sz w:val="28"/>
          <w:szCs w:val="28"/>
        </w:rPr>
      </w:pPr>
      <w:r w:rsidRPr="00D2669A">
        <w:rPr>
          <w:sz w:val="28"/>
          <w:szCs w:val="28"/>
        </w:rPr>
        <w:t>- консерват</w:t>
      </w:r>
      <w:r w:rsidR="00500263">
        <w:rPr>
          <w:sz w:val="28"/>
          <w:szCs w:val="28"/>
        </w:rPr>
        <w:t>ивный вариант: 2024 год – 107,4</w:t>
      </w:r>
      <w:r w:rsidRPr="00D2669A">
        <w:rPr>
          <w:sz w:val="28"/>
          <w:szCs w:val="28"/>
        </w:rPr>
        <w:t xml:space="preserve">%, 2025 год </w:t>
      </w:r>
      <w:r w:rsidR="00500263">
        <w:rPr>
          <w:sz w:val="28"/>
          <w:szCs w:val="28"/>
        </w:rPr>
        <w:t>– 106,3%, 2026 год – 106,3</w:t>
      </w:r>
      <w:r>
        <w:rPr>
          <w:sz w:val="28"/>
          <w:szCs w:val="28"/>
        </w:rPr>
        <w:t xml:space="preserve">%. </w:t>
      </w:r>
    </w:p>
    <w:p w:rsidR="00D2669A" w:rsidRDefault="00D2669A" w:rsidP="00D2669A">
      <w:pPr>
        <w:ind w:firstLine="709"/>
        <w:jc w:val="both"/>
        <w:rPr>
          <w:sz w:val="28"/>
          <w:szCs w:val="28"/>
        </w:rPr>
      </w:pPr>
      <w:r w:rsidRPr="00D2669A">
        <w:rPr>
          <w:sz w:val="28"/>
          <w:szCs w:val="28"/>
        </w:rPr>
        <w:t xml:space="preserve">Консервативный вариант предусматривает темпы роста фонда заработной платы в 2024 – 2026 годах ниже темпов базового варианта и базируется на условии невысокого роста производственно-финансовых показателей хозяйствующими субъектами района. </w:t>
      </w:r>
    </w:p>
    <w:p w:rsidR="00D2669A" w:rsidRPr="00D2669A" w:rsidRDefault="00D2669A" w:rsidP="00D2669A">
      <w:pPr>
        <w:ind w:firstLine="709"/>
        <w:jc w:val="both"/>
        <w:rPr>
          <w:sz w:val="28"/>
          <w:szCs w:val="28"/>
        </w:rPr>
      </w:pPr>
      <w:r w:rsidRPr="00D2669A">
        <w:rPr>
          <w:sz w:val="28"/>
          <w:szCs w:val="28"/>
        </w:rPr>
        <w:t>Среднемесячная заработная плата одного работающего п</w:t>
      </w:r>
      <w:r w:rsidR="00500263">
        <w:rPr>
          <w:sz w:val="28"/>
          <w:szCs w:val="28"/>
        </w:rPr>
        <w:t>о итогам 2022 года составила 34263,9 рублей или на 16,6</w:t>
      </w:r>
      <w:r w:rsidRPr="00D2669A">
        <w:rPr>
          <w:sz w:val="28"/>
          <w:szCs w:val="28"/>
        </w:rPr>
        <w:t>% выше уровня 2021 года в связи с увеличением численности работников на некоторых предприятиях и созданием рабочих мест, переводом работников на работу в условиях неполного рабочего дня, совместительством работ на предприятиях, повышением оплаты труда работников в учреждениях образован</w:t>
      </w:r>
      <w:r>
        <w:rPr>
          <w:sz w:val="28"/>
          <w:szCs w:val="28"/>
        </w:rPr>
        <w:t xml:space="preserve">ия, культуры, здравоохранения. </w:t>
      </w:r>
    </w:p>
    <w:p w:rsidR="00D2669A" w:rsidRDefault="00D2669A" w:rsidP="00D2669A">
      <w:pPr>
        <w:ind w:firstLine="709"/>
        <w:jc w:val="both"/>
        <w:rPr>
          <w:sz w:val="28"/>
          <w:szCs w:val="28"/>
        </w:rPr>
      </w:pPr>
      <w:r w:rsidRPr="00D2669A">
        <w:rPr>
          <w:sz w:val="28"/>
          <w:szCs w:val="28"/>
        </w:rPr>
        <w:t xml:space="preserve">Среднемесячная заработная плата одного работающего </w:t>
      </w:r>
      <w:r w:rsidR="00500263">
        <w:rPr>
          <w:sz w:val="28"/>
          <w:szCs w:val="28"/>
        </w:rPr>
        <w:t>по оценке 2023 года составит 37</w:t>
      </w:r>
      <w:r w:rsidRPr="00D2669A">
        <w:rPr>
          <w:sz w:val="28"/>
          <w:szCs w:val="28"/>
        </w:rPr>
        <w:t>591,4 рублей или 109,7% к 2022 году.</w:t>
      </w:r>
    </w:p>
    <w:p w:rsidR="00D2669A" w:rsidRPr="00D2669A" w:rsidRDefault="00D2669A" w:rsidP="00D2669A">
      <w:pPr>
        <w:ind w:firstLine="709"/>
        <w:jc w:val="both"/>
        <w:rPr>
          <w:sz w:val="28"/>
          <w:szCs w:val="28"/>
        </w:rPr>
      </w:pPr>
      <w:r w:rsidRPr="00D2669A">
        <w:rPr>
          <w:sz w:val="28"/>
          <w:szCs w:val="28"/>
        </w:rPr>
        <w:t xml:space="preserve">В прогнозных 2024 – 2026 годах среднемесячная заработная плата </w:t>
      </w:r>
      <w:r w:rsidR="00500263">
        <w:rPr>
          <w:sz w:val="28"/>
          <w:szCs w:val="28"/>
        </w:rPr>
        <w:br/>
      </w:r>
      <w:r w:rsidRPr="00D2669A">
        <w:rPr>
          <w:sz w:val="28"/>
          <w:szCs w:val="28"/>
        </w:rPr>
        <w:t xml:space="preserve">1 работающего: </w:t>
      </w:r>
    </w:p>
    <w:p w:rsidR="00D2669A" w:rsidRPr="00D2669A" w:rsidRDefault="00D2669A" w:rsidP="00D2669A">
      <w:pPr>
        <w:ind w:firstLine="709"/>
        <w:jc w:val="both"/>
        <w:rPr>
          <w:sz w:val="28"/>
          <w:szCs w:val="28"/>
        </w:rPr>
      </w:pPr>
      <w:r w:rsidRPr="00D2669A">
        <w:rPr>
          <w:sz w:val="28"/>
          <w:szCs w:val="28"/>
        </w:rPr>
        <w:t>- базо</w:t>
      </w:r>
      <w:r w:rsidR="00500263">
        <w:rPr>
          <w:sz w:val="28"/>
          <w:szCs w:val="28"/>
        </w:rPr>
        <w:t>вый вариант: 2024 год – 40</w:t>
      </w:r>
      <w:r w:rsidRPr="00D2669A">
        <w:rPr>
          <w:sz w:val="28"/>
          <w:szCs w:val="28"/>
        </w:rPr>
        <w:t>180</w:t>
      </w:r>
      <w:r w:rsidR="00500263">
        <w:rPr>
          <w:sz w:val="28"/>
          <w:szCs w:val="28"/>
        </w:rPr>
        <w:t xml:space="preserve">,2 руб. (106,9%), 2025 год – </w:t>
      </w:r>
      <w:r w:rsidR="00500263">
        <w:rPr>
          <w:sz w:val="28"/>
          <w:szCs w:val="28"/>
        </w:rPr>
        <w:br/>
        <w:t>43</w:t>
      </w:r>
      <w:r w:rsidRPr="00D2669A">
        <w:rPr>
          <w:sz w:val="28"/>
          <w:szCs w:val="28"/>
        </w:rPr>
        <w:t>079,</w:t>
      </w:r>
      <w:r w:rsidR="00500263">
        <w:rPr>
          <w:sz w:val="28"/>
          <w:szCs w:val="28"/>
        </w:rPr>
        <w:t>1 руб. (107,2%), 2026 год – 46190,9 руб. (107,2</w:t>
      </w:r>
      <w:r w:rsidRPr="00D2669A">
        <w:rPr>
          <w:sz w:val="28"/>
          <w:szCs w:val="28"/>
        </w:rPr>
        <w:t xml:space="preserve">%); </w:t>
      </w:r>
    </w:p>
    <w:p w:rsidR="00C262AC" w:rsidRDefault="00D2669A" w:rsidP="00D2669A">
      <w:pPr>
        <w:ind w:firstLine="709"/>
        <w:jc w:val="both"/>
        <w:rPr>
          <w:sz w:val="28"/>
          <w:szCs w:val="28"/>
        </w:rPr>
      </w:pPr>
      <w:r w:rsidRPr="00D2669A">
        <w:rPr>
          <w:sz w:val="28"/>
          <w:szCs w:val="28"/>
        </w:rPr>
        <w:t>- консер</w:t>
      </w:r>
      <w:r w:rsidR="00F3590F">
        <w:rPr>
          <w:sz w:val="28"/>
          <w:szCs w:val="28"/>
        </w:rPr>
        <w:t>вативный вариант: 2024 год – 39980,1 руб. (106,4%), 2025 год – 42</w:t>
      </w:r>
      <w:r w:rsidRPr="00D2669A">
        <w:rPr>
          <w:sz w:val="28"/>
          <w:szCs w:val="28"/>
        </w:rPr>
        <w:t>388,8 руб. (106</w:t>
      </w:r>
      <w:r w:rsidR="00F3590F">
        <w:rPr>
          <w:sz w:val="28"/>
          <w:szCs w:val="28"/>
        </w:rPr>
        <w:t>%), 2026 год – 44</w:t>
      </w:r>
      <w:r w:rsidRPr="00D2669A">
        <w:rPr>
          <w:sz w:val="28"/>
          <w:szCs w:val="28"/>
        </w:rPr>
        <w:t>996,8 руб. (106,2%).</w:t>
      </w:r>
    </w:p>
    <w:p w:rsidR="00D2669A" w:rsidRDefault="00D2669A" w:rsidP="00D2669A">
      <w:pPr>
        <w:ind w:firstLine="709"/>
        <w:jc w:val="both"/>
        <w:rPr>
          <w:sz w:val="28"/>
          <w:szCs w:val="28"/>
        </w:rPr>
      </w:pPr>
    </w:p>
    <w:p w:rsidR="00C01FD9" w:rsidRDefault="00C01FD9" w:rsidP="00F3590F">
      <w:pPr>
        <w:jc w:val="center"/>
        <w:rPr>
          <w:b/>
          <w:sz w:val="28"/>
          <w:szCs w:val="28"/>
        </w:rPr>
      </w:pPr>
      <w:r w:rsidRPr="0031762F">
        <w:rPr>
          <w:b/>
          <w:sz w:val="28"/>
          <w:szCs w:val="28"/>
        </w:rPr>
        <w:t>Финансовы</w:t>
      </w:r>
      <w:r w:rsidR="00474C91">
        <w:rPr>
          <w:b/>
          <w:sz w:val="28"/>
          <w:szCs w:val="28"/>
        </w:rPr>
        <w:t>е</w:t>
      </w:r>
      <w:r w:rsidRPr="0031762F">
        <w:rPr>
          <w:b/>
          <w:sz w:val="28"/>
          <w:szCs w:val="28"/>
        </w:rPr>
        <w:t xml:space="preserve"> результат</w:t>
      </w:r>
      <w:r w:rsidR="00474C91">
        <w:rPr>
          <w:b/>
          <w:sz w:val="28"/>
          <w:szCs w:val="28"/>
        </w:rPr>
        <w:t>ы</w:t>
      </w:r>
    </w:p>
    <w:p w:rsidR="003D027A" w:rsidRPr="0031762F" w:rsidRDefault="003D027A" w:rsidP="00CD6F90">
      <w:pPr>
        <w:ind w:firstLine="709"/>
        <w:jc w:val="both"/>
        <w:rPr>
          <w:b/>
          <w:sz w:val="28"/>
          <w:szCs w:val="28"/>
        </w:rPr>
      </w:pPr>
    </w:p>
    <w:p w:rsidR="00D2669A" w:rsidRPr="00D2669A" w:rsidRDefault="00D2669A" w:rsidP="00EC5C27">
      <w:pPr>
        <w:ind w:firstLine="709"/>
        <w:jc w:val="both"/>
        <w:rPr>
          <w:sz w:val="28"/>
          <w:szCs w:val="28"/>
        </w:rPr>
      </w:pPr>
      <w:r w:rsidRPr="00D2669A">
        <w:rPr>
          <w:sz w:val="28"/>
          <w:szCs w:val="28"/>
        </w:rPr>
        <w:t xml:space="preserve">По отчету за 2022 год в целом по району (по полному кругу организаций с учётом всех 24 организаций, сдающих бухгалтерские отчёты в </w:t>
      </w:r>
      <w:proofErr w:type="spellStart"/>
      <w:r w:rsidRPr="00D2669A">
        <w:rPr>
          <w:sz w:val="28"/>
          <w:szCs w:val="28"/>
        </w:rPr>
        <w:t>Курскстат</w:t>
      </w:r>
      <w:proofErr w:type="spellEnd"/>
      <w:r w:rsidRPr="00D2669A">
        <w:rPr>
          <w:sz w:val="28"/>
          <w:szCs w:val="28"/>
        </w:rPr>
        <w:t xml:space="preserve">) получена прибыль 70 млн. рублей, убыток 15,3 млн. руб., финансовый результат - прибыль 54,7 млн. руб. </w:t>
      </w:r>
    </w:p>
    <w:p w:rsidR="00D2669A" w:rsidRPr="00D2669A" w:rsidRDefault="00D2669A" w:rsidP="00EC5C27">
      <w:pPr>
        <w:ind w:firstLine="709"/>
        <w:jc w:val="both"/>
        <w:rPr>
          <w:sz w:val="28"/>
          <w:szCs w:val="28"/>
        </w:rPr>
      </w:pPr>
      <w:r w:rsidRPr="00D2669A">
        <w:rPr>
          <w:sz w:val="28"/>
          <w:szCs w:val="28"/>
        </w:rPr>
        <w:t>На территории поселка Поныри расположены промышленные предприятия АО «Луч», ООО «Восход», ООО «Рассвет», ООО «Заря», ООО «Теплосети п. Поныри» и МУП «Жилкомсервис п. Поныри».</w:t>
      </w:r>
    </w:p>
    <w:p w:rsidR="00D2669A" w:rsidRPr="00D2669A" w:rsidRDefault="00D2669A" w:rsidP="00EC5C27">
      <w:pPr>
        <w:ind w:firstLine="709"/>
        <w:jc w:val="both"/>
        <w:rPr>
          <w:sz w:val="28"/>
          <w:szCs w:val="28"/>
        </w:rPr>
      </w:pPr>
      <w:r w:rsidRPr="00D2669A">
        <w:rPr>
          <w:sz w:val="28"/>
          <w:szCs w:val="28"/>
        </w:rPr>
        <w:t>В поселке Возы – ОАО «</w:t>
      </w:r>
      <w:proofErr w:type="spellStart"/>
      <w:r w:rsidRPr="00D2669A">
        <w:rPr>
          <w:sz w:val="28"/>
          <w:szCs w:val="28"/>
        </w:rPr>
        <w:t>Возовский</w:t>
      </w:r>
      <w:proofErr w:type="spellEnd"/>
      <w:r w:rsidRPr="00D2669A">
        <w:rPr>
          <w:sz w:val="28"/>
          <w:szCs w:val="28"/>
        </w:rPr>
        <w:t xml:space="preserve"> завод сельскохозяйственного машиностроения», ООО «</w:t>
      </w:r>
      <w:r w:rsidR="00F3590F">
        <w:rPr>
          <w:sz w:val="28"/>
          <w:szCs w:val="28"/>
        </w:rPr>
        <w:t>ЗКО</w:t>
      </w:r>
      <w:r w:rsidRPr="00D2669A">
        <w:rPr>
          <w:sz w:val="28"/>
          <w:szCs w:val="28"/>
        </w:rPr>
        <w:t>» и ООО «Жилкомсервис п. Возы».</w:t>
      </w:r>
    </w:p>
    <w:p w:rsidR="00D2669A" w:rsidRPr="00D2669A" w:rsidRDefault="00D2669A" w:rsidP="00EC5C27">
      <w:pPr>
        <w:ind w:firstLine="709"/>
        <w:jc w:val="both"/>
        <w:rPr>
          <w:sz w:val="28"/>
          <w:szCs w:val="28"/>
        </w:rPr>
      </w:pPr>
      <w:r w:rsidRPr="00D2669A">
        <w:rPr>
          <w:sz w:val="28"/>
          <w:szCs w:val="28"/>
        </w:rPr>
        <w:t xml:space="preserve">АО «Луч», ООО «Восход», ООО «Рассвет», ООО «Теплосети </w:t>
      </w:r>
      <w:r w:rsidR="00F3590F">
        <w:rPr>
          <w:sz w:val="28"/>
          <w:szCs w:val="28"/>
        </w:rPr>
        <w:br/>
      </w:r>
      <w:r w:rsidRPr="00D2669A">
        <w:rPr>
          <w:sz w:val="28"/>
          <w:szCs w:val="28"/>
        </w:rPr>
        <w:t>п. Поныри» и МУП «Жилкомсервис п. Поныри» находятся на упрощенной системе налогообложения и не являются плательщиками налога на прибыль.</w:t>
      </w:r>
    </w:p>
    <w:p w:rsidR="00D2669A" w:rsidRPr="00F3590F" w:rsidRDefault="00D2669A" w:rsidP="00EC5C27">
      <w:pPr>
        <w:ind w:firstLine="709"/>
        <w:jc w:val="both"/>
        <w:rPr>
          <w:sz w:val="28"/>
          <w:szCs w:val="28"/>
        </w:rPr>
      </w:pPr>
      <w:r w:rsidRPr="00D2669A">
        <w:rPr>
          <w:sz w:val="28"/>
          <w:szCs w:val="28"/>
        </w:rPr>
        <w:lastRenderedPageBreak/>
        <w:t>Промышленные предприятия — ОАО «</w:t>
      </w:r>
      <w:proofErr w:type="spellStart"/>
      <w:r w:rsidRPr="00D2669A">
        <w:rPr>
          <w:sz w:val="28"/>
          <w:szCs w:val="28"/>
        </w:rPr>
        <w:t>Возовский</w:t>
      </w:r>
      <w:proofErr w:type="spellEnd"/>
      <w:r w:rsidRPr="00D2669A">
        <w:rPr>
          <w:sz w:val="28"/>
          <w:szCs w:val="28"/>
        </w:rPr>
        <w:t xml:space="preserve"> завод сельскохозяйственного машиностроения» и ООО «</w:t>
      </w:r>
      <w:r w:rsidR="00F3590F">
        <w:rPr>
          <w:sz w:val="28"/>
          <w:szCs w:val="28"/>
        </w:rPr>
        <w:t>ЗКО</w:t>
      </w:r>
      <w:r w:rsidRPr="00D2669A">
        <w:rPr>
          <w:sz w:val="28"/>
          <w:szCs w:val="28"/>
        </w:rPr>
        <w:t xml:space="preserve">», а также предприятие оптовой и розничной торговли – основной вид деятельности, дополнительный – производство пищевой </w:t>
      </w:r>
      <w:r w:rsidRPr="00F3590F">
        <w:rPr>
          <w:sz w:val="28"/>
          <w:szCs w:val="28"/>
        </w:rPr>
        <w:t xml:space="preserve">продукции ООО «Заря» </w:t>
      </w:r>
      <w:r w:rsidR="00F3590F">
        <w:rPr>
          <w:sz w:val="28"/>
          <w:szCs w:val="28"/>
        </w:rPr>
        <w:br/>
      </w:r>
      <w:r w:rsidRPr="00F3590F">
        <w:rPr>
          <w:sz w:val="28"/>
          <w:szCs w:val="28"/>
        </w:rPr>
        <w:t>(с 01.10.2020 г.) находятся на общей системе налогообложения.</w:t>
      </w:r>
    </w:p>
    <w:p w:rsidR="00D2669A" w:rsidRPr="00D2669A" w:rsidRDefault="00D2669A" w:rsidP="00EC5C27">
      <w:pPr>
        <w:ind w:firstLine="709"/>
        <w:jc w:val="both"/>
        <w:rPr>
          <w:sz w:val="28"/>
          <w:szCs w:val="28"/>
        </w:rPr>
      </w:pPr>
      <w:r w:rsidRPr="00D2669A">
        <w:rPr>
          <w:sz w:val="28"/>
          <w:szCs w:val="28"/>
        </w:rPr>
        <w:t xml:space="preserve">4 сельхозпредприятия осуществляют деятельность на территории </w:t>
      </w:r>
      <w:r w:rsidR="00F3590F">
        <w:rPr>
          <w:sz w:val="28"/>
          <w:szCs w:val="28"/>
        </w:rPr>
        <w:br/>
      </w:r>
      <w:r w:rsidRPr="00D2669A">
        <w:rPr>
          <w:sz w:val="28"/>
          <w:szCs w:val="28"/>
        </w:rPr>
        <w:t xml:space="preserve">2 муниципальных образований: </w:t>
      </w:r>
    </w:p>
    <w:p w:rsidR="00D2669A" w:rsidRPr="00D2669A" w:rsidRDefault="00D2669A" w:rsidP="00EC5C27">
      <w:pPr>
        <w:ind w:firstLine="709"/>
        <w:jc w:val="both"/>
        <w:rPr>
          <w:sz w:val="28"/>
          <w:szCs w:val="28"/>
        </w:rPr>
      </w:pPr>
      <w:r w:rsidRPr="00D2669A">
        <w:rPr>
          <w:sz w:val="28"/>
          <w:szCs w:val="28"/>
        </w:rPr>
        <w:t>- муниципальное образование «поселок Поныри» - ООО «Нива»;</w:t>
      </w:r>
    </w:p>
    <w:p w:rsidR="00D2669A" w:rsidRPr="00D2669A" w:rsidRDefault="00D2669A" w:rsidP="00EC5C27">
      <w:pPr>
        <w:ind w:firstLine="709"/>
        <w:jc w:val="both"/>
        <w:rPr>
          <w:sz w:val="28"/>
          <w:szCs w:val="28"/>
        </w:rPr>
      </w:pPr>
      <w:r w:rsidRPr="00D2669A">
        <w:rPr>
          <w:sz w:val="28"/>
          <w:szCs w:val="28"/>
        </w:rPr>
        <w:t>- муниципальное образование «1-ый Поныровский сельсовет» - ЗАО «Смена», ООО «Элита», СХПК «Майский».</w:t>
      </w:r>
    </w:p>
    <w:p w:rsidR="00D2669A" w:rsidRPr="00D2669A" w:rsidRDefault="00D2669A" w:rsidP="00EC5C27">
      <w:pPr>
        <w:ind w:firstLine="709"/>
        <w:jc w:val="both"/>
        <w:rPr>
          <w:sz w:val="28"/>
          <w:szCs w:val="28"/>
        </w:rPr>
      </w:pPr>
      <w:r w:rsidRPr="00D2669A">
        <w:rPr>
          <w:sz w:val="28"/>
          <w:szCs w:val="28"/>
        </w:rPr>
        <w:t xml:space="preserve">ЗАО «Смена», ООО «Нива», ООО «Элита», СХПК «Майский» и крестьянские фермерские хозяйства района являются плательщиками единого сельскохозяйственного налога, что освобождает их от уплаты налога на прибыль. </w:t>
      </w:r>
    </w:p>
    <w:p w:rsidR="00D2669A" w:rsidRPr="00D2669A" w:rsidRDefault="00D2669A" w:rsidP="00EC5C27">
      <w:pPr>
        <w:ind w:firstLine="709"/>
        <w:jc w:val="both"/>
        <w:rPr>
          <w:sz w:val="28"/>
          <w:szCs w:val="28"/>
        </w:rPr>
      </w:pPr>
      <w:r w:rsidRPr="00D2669A">
        <w:rPr>
          <w:sz w:val="28"/>
          <w:szCs w:val="28"/>
        </w:rPr>
        <w:t>Сельхозпредприятия являются самыми прибыльными предприятиями района. За период 2022 года сельхозпредприятия, включая крестьянские фермерские хозяйства, получили прибыль в размере 40,6 млн. рублей или 108% по отношению к уровню 2021 года. Высокие показатели финансового результата связаны с хорошим урожаем и его реализацией в 2022 году.</w:t>
      </w:r>
    </w:p>
    <w:p w:rsidR="00D2669A" w:rsidRPr="00D2669A" w:rsidRDefault="00D2669A" w:rsidP="00EC5C27">
      <w:pPr>
        <w:ind w:firstLine="709"/>
        <w:jc w:val="both"/>
        <w:rPr>
          <w:sz w:val="28"/>
          <w:szCs w:val="28"/>
        </w:rPr>
      </w:pPr>
      <w:r w:rsidRPr="00D2669A">
        <w:rPr>
          <w:sz w:val="28"/>
          <w:szCs w:val="28"/>
        </w:rPr>
        <w:t xml:space="preserve">По итогам хозяйственно-финансовой деятельности за 2022 год хозяйствующими субъектами, применяющими общую систему налогообложения и являющимися плательщиками налога на прибыль, получен финансовый результат – убыток, в сумме 10273 тыс. рублей. Итог финансового результата в отчетном году связан с большими затратами </w:t>
      </w:r>
      <w:r w:rsidR="00C44177">
        <w:rPr>
          <w:sz w:val="28"/>
          <w:szCs w:val="28"/>
        </w:rPr>
        <w:br/>
      </w:r>
      <w:r w:rsidRPr="00D2669A">
        <w:rPr>
          <w:sz w:val="28"/>
          <w:szCs w:val="28"/>
        </w:rPr>
        <w:t>ООО «Заря» на новое оборудование (убыток – 10273 тыс. руб.) для производства пищевой продукции (масло, сыра). В 2023 году запланировано полная окупаемость понесенных убытков предприятием в период 2022 года.</w:t>
      </w:r>
    </w:p>
    <w:p w:rsidR="00D2669A" w:rsidRPr="00D2669A" w:rsidRDefault="00D2669A" w:rsidP="00EC5C27">
      <w:pPr>
        <w:ind w:firstLine="709"/>
        <w:jc w:val="both"/>
        <w:rPr>
          <w:sz w:val="28"/>
          <w:szCs w:val="28"/>
        </w:rPr>
      </w:pPr>
      <w:r w:rsidRPr="00D2669A">
        <w:rPr>
          <w:sz w:val="28"/>
          <w:szCs w:val="28"/>
        </w:rPr>
        <w:t>Резкий спад прибыли в 2022 году наблюдается у промышленного предприятия - ООО «</w:t>
      </w:r>
      <w:r w:rsidR="00C44177">
        <w:rPr>
          <w:sz w:val="28"/>
          <w:szCs w:val="28"/>
        </w:rPr>
        <w:t>ЗКО</w:t>
      </w:r>
      <w:r w:rsidRPr="00D2669A">
        <w:rPr>
          <w:sz w:val="28"/>
          <w:szCs w:val="28"/>
        </w:rPr>
        <w:t xml:space="preserve">» (187 тыс. рублей или 2,6% по отношению к 2021 году), обусловленный сменой основного вида деятельности, и соответственно с малыми объемами производства и большими затратами на перепрофилирование оборудования. </w:t>
      </w:r>
    </w:p>
    <w:p w:rsidR="00D2669A" w:rsidRPr="00D2669A" w:rsidRDefault="00D2669A" w:rsidP="00EC5C27">
      <w:pPr>
        <w:ind w:firstLine="709"/>
        <w:jc w:val="both"/>
        <w:rPr>
          <w:sz w:val="28"/>
          <w:szCs w:val="28"/>
        </w:rPr>
      </w:pPr>
      <w:r w:rsidRPr="00D2669A">
        <w:rPr>
          <w:sz w:val="28"/>
          <w:szCs w:val="28"/>
        </w:rPr>
        <w:t xml:space="preserve">В 2022 году убытки получили предприятия по производству пищевой продукции, находящееся на упрощенной системе налогообложения, </w:t>
      </w:r>
      <w:r w:rsidR="00C44177">
        <w:rPr>
          <w:sz w:val="28"/>
          <w:szCs w:val="28"/>
        </w:rPr>
        <w:br/>
      </w:r>
      <w:r w:rsidRPr="00D2669A">
        <w:rPr>
          <w:sz w:val="28"/>
          <w:szCs w:val="28"/>
        </w:rPr>
        <w:t xml:space="preserve">ООО «Рассвет» - 4230 тыс. рублей (производство масла и сыра). Финансовый результат (убыток: 14503 тыс. рублей) данных предприятий, включая </w:t>
      </w:r>
      <w:r w:rsidR="00C44177">
        <w:rPr>
          <w:sz w:val="28"/>
          <w:szCs w:val="28"/>
        </w:rPr>
        <w:br/>
      </w:r>
      <w:r w:rsidRPr="00D2669A">
        <w:rPr>
          <w:sz w:val="28"/>
          <w:szCs w:val="28"/>
        </w:rPr>
        <w:t xml:space="preserve">ООО «Заря» (ОСН) - убыток: 10273 тыс. рублей, связан с приостановлением деятельности АО «Луч» в октябре 2020 года, на основании наложенного ареста на производство пищевой продукции Налоговой инспекцией и находящееся в стадии банкротства на отчетный 2022 год, а также с большими затратами на новое оборудование ООО «Заря» для производства пищевой продукции (масло, сыра). До 4 квартала 2019 года, находясь на упрощенной системе налогообложения ООО «Заря» реализовывала производимую пищевую продукцию (масло, сыры) предприятия АО «Луч». В связи с </w:t>
      </w:r>
      <w:r w:rsidRPr="00D2669A">
        <w:rPr>
          <w:sz w:val="28"/>
          <w:szCs w:val="28"/>
        </w:rPr>
        <w:lastRenderedPageBreak/>
        <w:t xml:space="preserve">приостановлением производства АО «Луч» сдает в аренду помещение </w:t>
      </w:r>
      <w:r w:rsidR="00C44177">
        <w:rPr>
          <w:sz w:val="28"/>
          <w:szCs w:val="28"/>
        </w:rPr>
        <w:br/>
      </w:r>
      <w:r w:rsidRPr="00D2669A">
        <w:rPr>
          <w:sz w:val="28"/>
          <w:szCs w:val="28"/>
        </w:rPr>
        <w:t xml:space="preserve">ООО «Заря» для его нового вида деятельности (производство пищевой продукции – масло, сыры).  </w:t>
      </w:r>
    </w:p>
    <w:p w:rsidR="00D2669A" w:rsidRPr="00D2669A" w:rsidRDefault="00D2669A" w:rsidP="00EC5C27">
      <w:pPr>
        <w:ind w:firstLine="709"/>
        <w:jc w:val="both"/>
        <w:rPr>
          <w:sz w:val="28"/>
          <w:szCs w:val="28"/>
        </w:rPr>
      </w:pPr>
      <w:r w:rsidRPr="00D2669A">
        <w:rPr>
          <w:sz w:val="28"/>
          <w:szCs w:val="28"/>
        </w:rPr>
        <w:t>На период 2023</w:t>
      </w:r>
      <w:r w:rsidR="00C44177">
        <w:rPr>
          <w:sz w:val="28"/>
          <w:szCs w:val="28"/>
        </w:rPr>
        <w:t xml:space="preserve"> </w:t>
      </w:r>
      <w:r w:rsidRPr="00D2669A">
        <w:rPr>
          <w:sz w:val="28"/>
          <w:szCs w:val="28"/>
        </w:rPr>
        <w:t>-</w:t>
      </w:r>
      <w:r w:rsidR="00C44177">
        <w:rPr>
          <w:sz w:val="28"/>
          <w:szCs w:val="28"/>
        </w:rPr>
        <w:t xml:space="preserve"> </w:t>
      </w:r>
      <w:r w:rsidRPr="00D2669A">
        <w:rPr>
          <w:sz w:val="28"/>
          <w:szCs w:val="28"/>
        </w:rPr>
        <w:t>2026 годы планируется ликвидация предприятий ООО «Восход» и ООО «Рассвет» после погашения всей задолженности.</w:t>
      </w:r>
    </w:p>
    <w:p w:rsidR="00D2669A" w:rsidRPr="00D2669A" w:rsidRDefault="00D2669A" w:rsidP="00EC5C27">
      <w:pPr>
        <w:ind w:firstLine="709"/>
        <w:jc w:val="both"/>
        <w:rPr>
          <w:sz w:val="28"/>
          <w:szCs w:val="28"/>
        </w:rPr>
      </w:pPr>
      <w:r w:rsidRPr="00D2669A">
        <w:rPr>
          <w:sz w:val="28"/>
          <w:szCs w:val="28"/>
        </w:rPr>
        <w:t>Предприятие, получившее убыток в 2022 году, применяющее упрощенную систему налогообложения:</w:t>
      </w:r>
    </w:p>
    <w:p w:rsidR="00D2669A" w:rsidRPr="00D2669A" w:rsidRDefault="00D2669A" w:rsidP="00EC5C27">
      <w:pPr>
        <w:ind w:firstLine="709"/>
        <w:jc w:val="both"/>
        <w:rPr>
          <w:sz w:val="28"/>
          <w:szCs w:val="28"/>
        </w:rPr>
      </w:pPr>
      <w:r w:rsidRPr="00D2669A">
        <w:rPr>
          <w:sz w:val="28"/>
          <w:szCs w:val="28"/>
        </w:rPr>
        <w:t>- МУП «Жилкомсервис п. Поныри» - 195 тыс. рублей. Неуплата по коммунальным услугам и непредвиденные расходы на ремонты ветхого оборудования.</w:t>
      </w:r>
    </w:p>
    <w:p w:rsidR="00D2669A" w:rsidRPr="00D2669A" w:rsidRDefault="00D2669A" w:rsidP="00EC5C27">
      <w:pPr>
        <w:ind w:firstLine="709"/>
        <w:jc w:val="both"/>
        <w:rPr>
          <w:sz w:val="28"/>
          <w:szCs w:val="28"/>
        </w:rPr>
      </w:pPr>
      <w:r w:rsidRPr="00D2669A">
        <w:rPr>
          <w:sz w:val="28"/>
          <w:szCs w:val="28"/>
        </w:rPr>
        <w:t>По оценке 2023 года по полному кругу предприятий планируется прибыль 49,3 млн. рублей, убыток – 2194 тыс. рублей, финансовый результат – прибыль</w:t>
      </w:r>
      <w:r w:rsidR="00C44177">
        <w:rPr>
          <w:sz w:val="28"/>
          <w:szCs w:val="28"/>
        </w:rPr>
        <w:t xml:space="preserve"> </w:t>
      </w:r>
      <w:r w:rsidRPr="00D2669A">
        <w:rPr>
          <w:sz w:val="28"/>
          <w:szCs w:val="28"/>
        </w:rPr>
        <w:t>47,1 млн. рублей. Прибыль, организаций применяющих общую систему налогообложения в 2023 году планируется в размере 1,2 млн. рублей, соответственно финансовый результат – 1,2 млн. рублей.</w:t>
      </w:r>
    </w:p>
    <w:p w:rsidR="00D2669A" w:rsidRPr="00D2669A" w:rsidRDefault="00D2669A" w:rsidP="00EC5C27">
      <w:pPr>
        <w:ind w:firstLine="709"/>
        <w:jc w:val="both"/>
        <w:rPr>
          <w:sz w:val="28"/>
          <w:szCs w:val="28"/>
        </w:rPr>
      </w:pPr>
      <w:r w:rsidRPr="00D2669A">
        <w:rPr>
          <w:sz w:val="28"/>
          <w:szCs w:val="28"/>
        </w:rPr>
        <w:t xml:space="preserve">В прогнозных 2024 – 2026 годах при выполнении предусмотренных производственных показателей в предприятиях района планируется получение прибыли: </w:t>
      </w:r>
    </w:p>
    <w:p w:rsidR="00D2669A" w:rsidRPr="00D2669A" w:rsidRDefault="00D2669A" w:rsidP="00EC5C27">
      <w:pPr>
        <w:ind w:firstLine="709"/>
        <w:jc w:val="both"/>
        <w:rPr>
          <w:sz w:val="28"/>
          <w:szCs w:val="28"/>
        </w:rPr>
      </w:pPr>
      <w:r w:rsidRPr="00D2669A">
        <w:rPr>
          <w:sz w:val="28"/>
          <w:szCs w:val="28"/>
        </w:rPr>
        <w:t xml:space="preserve">- базовый вариант: 2024 год – 52 млн. рублей, 2025 год – 54,6 млн. рублей, 2026 год – 58,7 млн. рублей; </w:t>
      </w:r>
    </w:p>
    <w:p w:rsidR="00D2669A" w:rsidRPr="00D2669A" w:rsidRDefault="00D2669A" w:rsidP="00C44177">
      <w:pPr>
        <w:ind w:firstLine="709"/>
        <w:jc w:val="both"/>
        <w:rPr>
          <w:sz w:val="28"/>
          <w:szCs w:val="28"/>
        </w:rPr>
      </w:pPr>
      <w:r w:rsidRPr="00D2669A">
        <w:rPr>
          <w:sz w:val="28"/>
          <w:szCs w:val="28"/>
        </w:rPr>
        <w:t xml:space="preserve">- консервативный   вариант: 2024 год </w:t>
      </w:r>
      <w:r w:rsidR="00C44177">
        <w:rPr>
          <w:sz w:val="28"/>
          <w:szCs w:val="28"/>
        </w:rPr>
        <w:t xml:space="preserve">– 42,4 млн. рублей, 2025 год – </w:t>
      </w:r>
      <w:r w:rsidRPr="00D2669A">
        <w:rPr>
          <w:sz w:val="28"/>
          <w:szCs w:val="28"/>
        </w:rPr>
        <w:t>46,2 млн. рублей, 2026 год – 51,7 млн. рублей.</w:t>
      </w:r>
    </w:p>
    <w:p w:rsidR="00D2669A" w:rsidRPr="00D2669A" w:rsidRDefault="00D2669A" w:rsidP="00EC5C27">
      <w:pPr>
        <w:ind w:firstLine="709"/>
        <w:jc w:val="both"/>
        <w:rPr>
          <w:sz w:val="28"/>
          <w:szCs w:val="28"/>
        </w:rPr>
      </w:pPr>
      <w:r w:rsidRPr="00D2669A">
        <w:rPr>
          <w:sz w:val="28"/>
          <w:szCs w:val="28"/>
        </w:rPr>
        <w:t xml:space="preserve">В прогнозных 2024 – 2026 годах при выполнении предусмотренных производственных показателей в предприятиях района, применяющих общую систему налогообложения, планируется получение прибыли: </w:t>
      </w:r>
    </w:p>
    <w:p w:rsidR="00D2669A" w:rsidRPr="00D2669A" w:rsidRDefault="00D2669A" w:rsidP="00EC5C27">
      <w:pPr>
        <w:ind w:firstLine="709"/>
        <w:jc w:val="both"/>
        <w:rPr>
          <w:sz w:val="28"/>
          <w:szCs w:val="28"/>
        </w:rPr>
      </w:pPr>
      <w:r w:rsidRPr="00D2669A">
        <w:rPr>
          <w:sz w:val="28"/>
          <w:szCs w:val="28"/>
        </w:rPr>
        <w:t xml:space="preserve">- базовый вариант: 2024 год – 2 млн. рублей, 2025 год – 2,4 млн. рублей, 2026 год – 2,5 млн. рублей; </w:t>
      </w:r>
    </w:p>
    <w:p w:rsidR="00D2669A" w:rsidRPr="00D2669A" w:rsidRDefault="00D2669A" w:rsidP="00EC5C27">
      <w:pPr>
        <w:ind w:firstLine="709"/>
        <w:jc w:val="both"/>
        <w:rPr>
          <w:sz w:val="28"/>
          <w:szCs w:val="28"/>
        </w:rPr>
      </w:pPr>
      <w:r w:rsidRPr="00D2669A">
        <w:rPr>
          <w:sz w:val="28"/>
          <w:szCs w:val="28"/>
        </w:rPr>
        <w:t>- консервативный вариант: 2024 год – 1,5 млн. рублей, 2025 год – 2,1 млн. рублей, 2026 год – 2,3 млн. рублей.</w:t>
      </w:r>
    </w:p>
    <w:p w:rsidR="00D2669A" w:rsidRPr="00D2669A" w:rsidRDefault="00D2669A" w:rsidP="00EC5C27">
      <w:pPr>
        <w:ind w:firstLine="709"/>
        <w:jc w:val="both"/>
        <w:rPr>
          <w:sz w:val="28"/>
          <w:szCs w:val="28"/>
        </w:rPr>
      </w:pPr>
      <w:r w:rsidRPr="00D2669A">
        <w:rPr>
          <w:sz w:val="28"/>
          <w:szCs w:val="28"/>
        </w:rPr>
        <w:t xml:space="preserve">Консервативный вариант предусматривает финансовый результат в 2024 – 2026 годах ниже показателей базового варианта за счет сокращения валового сбора сельскохозяйственных культур из-за неблагоприятных погодных условий, снижение объемов производства и отгрузки в пищевой и перерабатывающей промышленности, повышение цен на топливно-энергетические ресурсы.   </w:t>
      </w:r>
    </w:p>
    <w:p w:rsidR="00C01FD9" w:rsidRPr="0031762F" w:rsidRDefault="00D2669A" w:rsidP="00EC5C27">
      <w:pPr>
        <w:ind w:firstLine="709"/>
        <w:jc w:val="both"/>
        <w:rPr>
          <w:sz w:val="28"/>
          <w:szCs w:val="28"/>
        </w:rPr>
      </w:pPr>
      <w:r w:rsidRPr="00D2669A">
        <w:rPr>
          <w:sz w:val="28"/>
          <w:szCs w:val="28"/>
        </w:rPr>
        <w:t>Прогноз на 2023 год и период 2024</w:t>
      </w:r>
      <w:r w:rsidR="00C44177">
        <w:rPr>
          <w:sz w:val="28"/>
          <w:szCs w:val="28"/>
        </w:rPr>
        <w:t xml:space="preserve"> </w:t>
      </w:r>
      <w:r w:rsidRPr="00D2669A">
        <w:rPr>
          <w:sz w:val="28"/>
          <w:szCs w:val="28"/>
        </w:rPr>
        <w:t>-</w:t>
      </w:r>
      <w:r w:rsidR="00C44177">
        <w:rPr>
          <w:sz w:val="28"/>
          <w:szCs w:val="28"/>
        </w:rPr>
        <w:t xml:space="preserve"> </w:t>
      </w:r>
      <w:r w:rsidRPr="00D2669A">
        <w:rPr>
          <w:sz w:val="28"/>
          <w:szCs w:val="28"/>
        </w:rPr>
        <w:t>2026 года по полному кругу количество организаций в Поныровском районе будет сокращаться. В промышленном производстве: производство пищевой продукции – ликвидация ООО «Восход» и ООО «Рассвет».</w:t>
      </w:r>
    </w:p>
    <w:sectPr w:rsidR="00C01FD9" w:rsidRPr="0031762F" w:rsidSect="00512EE1">
      <w:footerReference w:type="default" r:id="rId8"/>
      <w:pgSz w:w="11906" w:h="16838"/>
      <w:pgMar w:top="1134" w:right="850" w:bottom="127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300D" w:rsidRDefault="00C8300D" w:rsidP="00232BC3">
      <w:r>
        <w:separator/>
      </w:r>
    </w:p>
  </w:endnote>
  <w:endnote w:type="continuationSeparator" w:id="0">
    <w:p w:rsidR="00C8300D" w:rsidRDefault="00C8300D" w:rsidP="00232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20500000000000000"/>
    <w:charset w:val="88"/>
    <w:family w:val="auto"/>
    <w:notTrueType/>
    <w:pitch w:val="variable"/>
    <w:sig w:usb0="00000001" w:usb1="08080000" w:usb2="00000010" w:usb3="00000000" w:csb0="00100000" w:csb1="00000000"/>
  </w:font>
  <w:font w:name="DejaVu Sans">
    <w:altName w:val="Arial Unicode MS"/>
    <w:charset w:val="CC"/>
    <w:family w:val="swiss"/>
    <w:pitch w:val="variable"/>
    <w:sig w:usb0="E7002EFF" w:usb1="D200FDFF" w:usb2="0A046029" w:usb3="00000000" w:csb0="000001FF" w:csb1="00000000"/>
  </w:font>
  <w:font w:name="Verdana">
    <w:panose1 w:val="020B0604030504040204"/>
    <w:charset w:val="CC"/>
    <w:family w:val="swiss"/>
    <w:pitch w:val="variable"/>
    <w:sig w:usb0="A00006FF" w:usb1="4000205B" w:usb2="00000010" w:usb3="00000000" w:csb0="0000019F" w:csb1="00000000"/>
  </w:font>
  <w:font w:name="PT Sans">
    <w:altName w:val="Microsoft YaHei"/>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03C6" w:rsidRDefault="006B03C6">
    <w:pPr>
      <w:pStyle w:val="a6"/>
    </w:pPr>
  </w:p>
  <w:p w:rsidR="006B03C6" w:rsidRDefault="006B03C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300D" w:rsidRDefault="00C8300D" w:rsidP="00232BC3">
      <w:r>
        <w:separator/>
      </w:r>
    </w:p>
  </w:footnote>
  <w:footnote w:type="continuationSeparator" w:id="0">
    <w:p w:rsidR="00C8300D" w:rsidRDefault="00C8300D" w:rsidP="00232B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7D3797"/>
    <w:multiLevelType w:val="hybridMultilevel"/>
    <w:tmpl w:val="DA6AA9A4"/>
    <w:lvl w:ilvl="0" w:tplc="8E442DC8">
      <w:start w:val="1"/>
      <w:numFmt w:val="decimal"/>
      <w:lvlText w:val="%1-"/>
      <w:lvlJc w:val="left"/>
      <w:pPr>
        <w:ind w:left="-360" w:hanging="360"/>
      </w:pPr>
      <w:rPr>
        <w:rFonts w:hint="default"/>
      </w:rPr>
    </w:lvl>
    <w:lvl w:ilvl="1" w:tplc="04190019" w:tentative="1">
      <w:start w:val="1"/>
      <w:numFmt w:val="lowerLetter"/>
      <w:lvlText w:val="%2."/>
      <w:lvlJc w:val="left"/>
      <w:pPr>
        <w:ind w:left="360" w:hanging="360"/>
      </w:pPr>
    </w:lvl>
    <w:lvl w:ilvl="2" w:tplc="0419001B" w:tentative="1">
      <w:start w:val="1"/>
      <w:numFmt w:val="lowerRoman"/>
      <w:lvlText w:val="%3."/>
      <w:lvlJc w:val="right"/>
      <w:pPr>
        <w:ind w:left="1080" w:hanging="180"/>
      </w:pPr>
    </w:lvl>
    <w:lvl w:ilvl="3" w:tplc="0419000F" w:tentative="1">
      <w:start w:val="1"/>
      <w:numFmt w:val="decimal"/>
      <w:lvlText w:val="%4."/>
      <w:lvlJc w:val="left"/>
      <w:pPr>
        <w:ind w:left="1800" w:hanging="360"/>
      </w:pPr>
    </w:lvl>
    <w:lvl w:ilvl="4" w:tplc="04190019" w:tentative="1">
      <w:start w:val="1"/>
      <w:numFmt w:val="lowerLetter"/>
      <w:lvlText w:val="%5."/>
      <w:lvlJc w:val="left"/>
      <w:pPr>
        <w:ind w:left="2520" w:hanging="360"/>
      </w:pPr>
    </w:lvl>
    <w:lvl w:ilvl="5" w:tplc="0419001B" w:tentative="1">
      <w:start w:val="1"/>
      <w:numFmt w:val="lowerRoman"/>
      <w:lvlText w:val="%6."/>
      <w:lvlJc w:val="right"/>
      <w:pPr>
        <w:ind w:left="3240" w:hanging="180"/>
      </w:pPr>
    </w:lvl>
    <w:lvl w:ilvl="6" w:tplc="0419000F" w:tentative="1">
      <w:start w:val="1"/>
      <w:numFmt w:val="decimal"/>
      <w:lvlText w:val="%7."/>
      <w:lvlJc w:val="left"/>
      <w:pPr>
        <w:ind w:left="3960" w:hanging="360"/>
      </w:pPr>
    </w:lvl>
    <w:lvl w:ilvl="7" w:tplc="04190019" w:tentative="1">
      <w:start w:val="1"/>
      <w:numFmt w:val="lowerLetter"/>
      <w:lvlText w:val="%8."/>
      <w:lvlJc w:val="left"/>
      <w:pPr>
        <w:ind w:left="4680" w:hanging="360"/>
      </w:pPr>
    </w:lvl>
    <w:lvl w:ilvl="8" w:tplc="0419001B" w:tentative="1">
      <w:start w:val="1"/>
      <w:numFmt w:val="lowerRoman"/>
      <w:lvlText w:val="%9."/>
      <w:lvlJc w:val="right"/>
      <w:pPr>
        <w:ind w:left="5400" w:hanging="180"/>
      </w:pPr>
    </w:lvl>
  </w:abstractNum>
  <w:abstractNum w:abstractNumId="1" w15:restartNumberingAfterBreak="0">
    <w:nsid w:val="361506CE"/>
    <w:multiLevelType w:val="hybridMultilevel"/>
    <w:tmpl w:val="4784210C"/>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15:restartNumberingAfterBreak="0">
    <w:nsid w:val="7095530A"/>
    <w:multiLevelType w:val="hybridMultilevel"/>
    <w:tmpl w:val="94C49776"/>
    <w:lvl w:ilvl="0" w:tplc="6C404DBC">
      <w:start w:val="2"/>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499"/>
    <w:rsid w:val="00000869"/>
    <w:rsid w:val="000107CF"/>
    <w:rsid w:val="00020C83"/>
    <w:rsid w:val="00032051"/>
    <w:rsid w:val="000345CE"/>
    <w:rsid w:val="000365C8"/>
    <w:rsid w:val="00041DE3"/>
    <w:rsid w:val="00043414"/>
    <w:rsid w:val="00044E77"/>
    <w:rsid w:val="0004511D"/>
    <w:rsid w:val="0004742E"/>
    <w:rsid w:val="00051E52"/>
    <w:rsid w:val="00061D35"/>
    <w:rsid w:val="0006349F"/>
    <w:rsid w:val="00064E7D"/>
    <w:rsid w:val="00067782"/>
    <w:rsid w:val="00073B45"/>
    <w:rsid w:val="0008055E"/>
    <w:rsid w:val="00080B4B"/>
    <w:rsid w:val="000854AC"/>
    <w:rsid w:val="000905F6"/>
    <w:rsid w:val="000920E6"/>
    <w:rsid w:val="00095663"/>
    <w:rsid w:val="00097F63"/>
    <w:rsid w:val="000A0239"/>
    <w:rsid w:val="000A0BE8"/>
    <w:rsid w:val="000A41F4"/>
    <w:rsid w:val="000A50FB"/>
    <w:rsid w:val="000A6707"/>
    <w:rsid w:val="000A6F58"/>
    <w:rsid w:val="000A7DF5"/>
    <w:rsid w:val="000B2D38"/>
    <w:rsid w:val="000B35A0"/>
    <w:rsid w:val="000B6B74"/>
    <w:rsid w:val="000C6B9B"/>
    <w:rsid w:val="000D4F1F"/>
    <w:rsid w:val="000D63AA"/>
    <w:rsid w:val="000E538E"/>
    <w:rsid w:val="000F30A5"/>
    <w:rsid w:val="00105B9A"/>
    <w:rsid w:val="001145A8"/>
    <w:rsid w:val="00121788"/>
    <w:rsid w:val="00130039"/>
    <w:rsid w:val="001332D6"/>
    <w:rsid w:val="001348F1"/>
    <w:rsid w:val="0013636A"/>
    <w:rsid w:val="001415E8"/>
    <w:rsid w:val="0015060F"/>
    <w:rsid w:val="00151EE6"/>
    <w:rsid w:val="001528EE"/>
    <w:rsid w:val="00156758"/>
    <w:rsid w:val="0016109F"/>
    <w:rsid w:val="001653E8"/>
    <w:rsid w:val="00167566"/>
    <w:rsid w:val="00182BD0"/>
    <w:rsid w:val="00183912"/>
    <w:rsid w:val="00187E5A"/>
    <w:rsid w:val="001A2814"/>
    <w:rsid w:val="001B2639"/>
    <w:rsid w:val="001C19AE"/>
    <w:rsid w:val="001C39F8"/>
    <w:rsid w:val="001C7605"/>
    <w:rsid w:val="001D0D7A"/>
    <w:rsid w:val="001D0DA1"/>
    <w:rsid w:val="001E64D0"/>
    <w:rsid w:val="001F1C3B"/>
    <w:rsid w:val="001F3A8C"/>
    <w:rsid w:val="001F3EC1"/>
    <w:rsid w:val="001F5EF3"/>
    <w:rsid w:val="001F7000"/>
    <w:rsid w:val="001F7399"/>
    <w:rsid w:val="00200E16"/>
    <w:rsid w:val="002057E4"/>
    <w:rsid w:val="00205F7F"/>
    <w:rsid w:val="0020647E"/>
    <w:rsid w:val="002219FE"/>
    <w:rsid w:val="00232BC3"/>
    <w:rsid w:val="00232DB5"/>
    <w:rsid w:val="0023426C"/>
    <w:rsid w:val="002344E1"/>
    <w:rsid w:val="00234F79"/>
    <w:rsid w:val="00235E7D"/>
    <w:rsid w:val="00240EC8"/>
    <w:rsid w:val="0024105C"/>
    <w:rsid w:val="00252408"/>
    <w:rsid w:val="00255948"/>
    <w:rsid w:val="00260750"/>
    <w:rsid w:val="00260D95"/>
    <w:rsid w:val="002618B1"/>
    <w:rsid w:val="00263693"/>
    <w:rsid w:val="0026440E"/>
    <w:rsid w:val="00264EB3"/>
    <w:rsid w:val="00270FDC"/>
    <w:rsid w:val="00271727"/>
    <w:rsid w:val="00276BC3"/>
    <w:rsid w:val="00277844"/>
    <w:rsid w:val="00283CD7"/>
    <w:rsid w:val="00283D5F"/>
    <w:rsid w:val="0028568E"/>
    <w:rsid w:val="00286FA7"/>
    <w:rsid w:val="00297537"/>
    <w:rsid w:val="00297C91"/>
    <w:rsid w:val="002A1DE6"/>
    <w:rsid w:val="002A6638"/>
    <w:rsid w:val="002B0BD4"/>
    <w:rsid w:val="002B4622"/>
    <w:rsid w:val="002B6C85"/>
    <w:rsid w:val="002C2790"/>
    <w:rsid w:val="002D3806"/>
    <w:rsid w:val="002D3999"/>
    <w:rsid w:val="002D3BDC"/>
    <w:rsid w:val="002D765B"/>
    <w:rsid w:val="002E0486"/>
    <w:rsid w:val="002E3485"/>
    <w:rsid w:val="002E52A7"/>
    <w:rsid w:val="002F0F14"/>
    <w:rsid w:val="002F1032"/>
    <w:rsid w:val="002F17BB"/>
    <w:rsid w:val="002F3A80"/>
    <w:rsid w:val="002F4FF0"/>
    <w:rsid w:val="002F5A99"/>
    <w:rsid w:val="002F6D6C"/>
    <w:rsid w:val="00300C44"/>
    <w:rsid w:val="003052E5"/>
    <w:rsid w:val="003142A9"/>
    <w:rsid w:val="0031685C"/>
    <w:rsid w:val="00316F94"/>
    <w:rsid w:val="0031762F"/>
    <w:rsid w:val="00323D49"/>
    <w:rsid w:val="00326B29"/>
    <w:rsid w:val="0033118E"/>
    <w:rsid w:val="0033429D"/>
    <w:rsid w:val="00345250"/>
    <w:rsid w:val="00356011"/>
    <w:rsid w:val="0035646D"/>
    <w:rsid w:val="003601BC"/>
    <w:rsid w:val="00362CFA"/>
    <w:rsid w:val="0036679C"/>
    <w:rsid w:val="00372A89"/>
    <w:rsid w:val="0037707C"/>
    <w:rsid w:val="0038302F"/>
    <w:rsid w:val="00383C8A"/>
    <w:rsid w:val="00391BE2"/>
    <w:rsid w:val="003939E8"/>
    <w:rsid w:val="00395A95"/>
    <w:rsid w:val="003A6823"/>
    <w:rsid w:val="003B04B0"/>
    <w:rsid w:val="003B1BA1"/>
    <w:rsid w:val="003B1F7D"/>
    <w:rsid w:val="003C01C3"/>
    <w:rsid w:val="003C2D16"/>
    <w:rsid w:val="003C4033"/>
    <w:rsid w:val="003C501F"/>
    <w:rsid w:val="003D027A"/>
    <w:rsid w:val="003D3F27"/>
    <w:rsid w:val="003D5776"/>
    <w:rsid w:val="003D6EF5"/>
    <w:rsid w:val="003F1F9E"/>
    <w:rsid w:val="004029F0"/>
    <w:rsid w:val="00402AA1"/>
    <w:rsid w:val="00403603"/>
    <w:rsid w:val="00404446"/>
    <w:rsid w:val="0041779D"/>
    <w:rsid w:val="00417844"/>
    <w:rsid w:val="0042081A"/>
    <w:rsid w:val="00424386"/>
    <w:rsid w:val="0042672F"/>
    <w:rsid w:val="00430C76"/>
    <w:rsid w:val="0043120E"/>
    <w:rsid w:val="00440E2C"/>
    <w:rsid w:val="004425EF"/>
    <w:rsid w:val="00443294"/>
    <w:rsid w:val="00443BB5"/>
    <w:rsid w:val="00445279"/>
    <w:rsid w:val="00446E6E"/>
    <w:rsid w:val="0044731A"/>
    <w:rsid w:val="00450AA8"/>
    <w:rsid w:val="00454AF4"/>
    <w:rsid w:val="004553ED"/>
    <w:rsid w:val="004556AA"/>
    <w:rsid w:val="00457E50"/>
    <w:rsid w:val="004638E2"/>
    <w:rsid w:val="00466D19"/>
    <w:rsid w:val="00467E9E"/>
    <w:rsid w:val="00471C29"/>
    <w:rsid w:val="00474C91"/>
    <w:rsid w:val="004772B4"/>
    <w:rsid w:val="0048159F"/>
    <w:rsid w:val="0048404B"/>
    <w:rsid w:val="00485D6A"/>
    <w:rsid w:val="004920D5"/>
    <w:rsid w:val="004955FC"/>
    <w:rsid w:val="004B00E0"/>
    <w:rsid w:val="004B2DA3"/>
    <w:rsid w:val="004C4F5F"/>
    <w:rsid w:val="004E2DFE"/>
    <w:rsid w:val="004E745D"/>
    <w:rsid w:val="004F7C52"/>
    <w:rsid w:val="00500263"/>
    <w:rsid w:val="00500623"/>
    <w:rsid w:val="0050497F"/>
    <w:rsid w:val="00512EE1"/>
    <w:rsid w:val="005136F3"/>
    <w:rsid w:val="00517039"/>
    <w:rsid w:val="00517FB7"/>
    <w:rsid w:val="005322F4"/>
    <w:rsid w:val="0053618D"/>
    <w:rsid w:val="00537223"/>
    <w:rsid w:val="005427A0"/>
    <w:rsid w:val="005518D0"/>
    <w:rsid w:val="00552FFC"/>
    <w:rsid w:val="00563414"/>
    <w:rsid w:val="00574E75"/>
    <w:rsid w:val="00575B6E"/>
    <w:rsid w:val="0058144A"/>
    <w:rsid w:val="00582863"/>
    <w:rsid w:val="00587BE1"/>
    <w:rsid w:val="0059144E"/>
    <w:rsid w:val="005A40AF"/>
    <w:rsid w:val="005A49B3"/>
    <w:rsid w:val="005B021C"/>
    <w:rsid w:val="005B26C7"/>
    <w:rsid w:val="005B745B"/>
    <w:rsid w:val="005C04E8"/>
    <w:rsid w:val="005C5758"/>
    <w:rsid w:val="005C5EB3"/>
    <w:rsid w:val="005C7392"/>
    <w:rsid w:val="005D0190"/>
    <w:rsid w:val="005D19BD"/>
    <w:rsid w:val="005D1E9F"/>
    <w:rsid w:val="005D5753"/>
    <w:rsid w:val="005E0471"/>
    <w:rsid w:val="005E196B"/>
    <w:rsid w:val="005E398F"/>
    <w:rsid w:val="005E7B0F"/>
    <w:rsid w:val="005F0415"/>
    <w:rsid w:val="005F405F"/>
    <w:rsid w:val="005F4244"/>
    <w:rsid w:val="00601755"/>
    <w:rsid w:val="00603E76"/>
    <w:rsid w:val="00605A3D"/>
    <w:rsid w:val="00614A74"/>
    <w:rsid w:val="00624E39"/>
    <w:rsid w:val="006310A9"/>
    <w:rsid w:val="006319DE"/>
    <w:rsid w:val="00632642"/>
    <w:rsid w:val="00633753"/>
    <w:rsid w:val="00633E2B"/>
    <w:rsid w:val="0064137A"/>
    <w:rsid w:val="00642416"/>
    <w:rsid w:val="006434EE"/>
    <w:rsid w:val="006459A1"/>
    <w:rsid w:val="00657447"/>
    <w:rsid w:val="00661FDA"/>
    <w:rsid w:val="00680B41"/>
    <w:rsid w:val="00683591"/>
    <w:rsid w:val="00686997"/>
    <w:rsid w:val="00694774"/>
    <w:rsid w:val="00697AD9"/>
    <w:rsid w:val="006A5F65"/>
    <w:rsid w:val="006B03C6"/>
    <w:rsid w:val="006B059E"/>
    <w:rsid w:val="006B6D76"/>
    <w:rsid w:val="006B7AA8"/>
    <w:rsid w:val="006C05B5"/>
    <w:rsid w:val="006C7717"/>
    <w:rsid w:val="006D053F"/>
    <w:rsid w:val="006D620E"/>
    <w:rsid w:val="006E19E8"/>
    <w:rsid w:val="006E1E08"/>
    <w:rsid w:val="006E21BE"/>
    <w:rsid w:val="006E321A"/>
    <w:rsid w:val="006E41D5"/>
    <w:rsid w:val="006F2344"/>
    <w:rsid w:val="006F40A5"/>
    <w:rsid w:val="00701C31"/>
    <w:rsid w:val="007101C7"/>
    <w:rsid w:val="00715E25"/>
    <w:rsid w:val="0071733E"/>
    <w:rsid w:val="00721767"/>
    <w:rsid w:val="00723C39"/>
    <w:rsid w:val="00725752"/>
    <w:rsid w:val="00726F58"/>
    <w:rsid w:val="00737408"/>
    <w:rsid w:val="0073755F"/>
    <w:rsid w:val="007431E6"/>
    <w:rsid w:val="00743378"/>
    <w:rsid w:val="007475CA"/>
    <w:rsid w:val="00751A0B"/>
    <w:rsid w:val="00753452"/>
    <w:rsid w:val="0075481F"/>
    <w:rsid w:val="007613DF"/>
    <w:rsid w:val="00775EE6"/>
    <w:rsid w:val="00777951"/>
    <w:rsid w:val="007878B0"/>
    <w:rsid w:val="00790422"/>
    <w:rsid w:val="00795738"/>
    <w:rsid w:val="007A00AF"/>
    <w:rsid w:val="007A49D7"/>
    <w:rsid w:val="007A4D73"/>
    <w:rsid w:val="007A512D"/>
    <w:rsid w:val="007A6BBE"/>
    <w:rsid w:val="007B0EB1"/>
    <w:rsid w:val="007B16C5"/>
    <w:rsid w:val="007B3E18"/>
    <w:rsid w:val="007C078F"/>
    <w:rsid w:val="007C2EF9"/>
    <w:rsid w:val="007C452E"/>
    <w:rsid w:val="007E2401"/>
    <w:rsid w:val="007E41A8"/>
    <w:rsid w:val="007E4965"/>
    <w:rsid w:val="007E7F99"/>
    <w:rsid w:val="007F7499"/>
    <w:rsid w:val="00805CBE"/>
    <w:rsid w:val="008106BC"/>
    <w:rsid w:val="00811BBE"/>
    <w:rsid w:val="00822A4D"/>
    <w:rsid w:val="00852107"/>
    <w:rsid w:val="008539E7"/>
    <w:rsid w:val="00856013"/>
    <w:rsid w:val="0085714B"/>
    <w:rsid w:val="008574E8"/>
    <w:rsid w:val="008601EB"/>
    <w:rsid w:val="008605AC"/>
    <w:rsid w:val="0086122E"/>
    <w:rsid w:val="00862FEA"/>
    <w:rsid w:val="00864CFA"/>
    <w:rsid w:val="00864D62"/>
    <w:rsid w:val="00871B13"/>
    <w:rsid w:val="00880F2E"/>
    <w:rsid w:val="0088159E"/>
    <w:rsid w:val="00881D72"/>
    <w:rsid w:val="008945B6"/>
    <w:rsid w:val="008A07FE"/>
    <w:rsid w:val="008A215B"/>
    <w:rsid w:val="008A4196"/>
    <w:rsid w:val="008B5B11"/>
    <w:rsid w:val="008C0E2A"/>
    <w:rsid w:val="008C1F47"/>
    <w:rsid w:val="008C4CF6"/>
    <w:rsid w:val="008D42BD"/>
    <w:rsid w:val="008D4A6D"/>
    <w:rsid w:val="008F41F9"/>
    <w:rsid w:val="00906986"/>
    <w:rsid w:val="00920AB6"/>
    <w:rsid w:val="0092226D"/>
    <w:rsid w:val="00924030"/>
    <w:rsid w:val="009305CB"/>
    <w:rsid w:val="00930F25"/>
    <w:rsid w:val="009322B2"/>
    <w:rsid w:val="00932C08"/>
    <w:rsid w:val="0093699A"/>
    <w:rsid w:val="009469A0"/>
    <w:rsid w:val="009608B1"/>
    <w:rsid w:val="00965BF4"/>
    <w:rsid w:val="009708C0"/>
    <w:rsid w:val="00974D4C"/>
    <w:rsid w:val="00975BD6"/>
    <w:rsid w:val="009921B0"/>
    <w:rsid w:val="009921DE"/>
    <w:rsid w:val="0099306F"/>
    <w:rsid w:val="0099582B"/>
    <w:rsid w:val="009A18F7"/>
    <w:rsid w:val="009A4C6B"/>
    <w:rsid w:val="009A6F89"/>
    <w:rsid w:val="009C21A6"/>
    <w:rsid w:val="009C7435"/>
    <w:rsid w:val="009C76D6"/>
    <w:rsid w:val="009D1425"/>
    <w:rsid w:val="009D4796"/>
    <w:rsid w:val="009D740E"/>
    <w:rsid w:val="009F148A"/>
    <w:rsid w:val="009F605A"/>
    <w:rsid w:val="009F7500"/>
    <w:rsid w:val="00A00EE2"/>
    <w:rsid w:val="00A04558"/>
    <w:rsid w:val="00A05689"/>
    <w:rsid w:val="00A06A48"/>
    <w:rsid w:val="00A13DC5"/>
    <w:rsid w:val="00A23A41"/>
    <w:rsid w:val="00A25923"/>
    <w:rsid w:val="00A310E0"/>
    <w:rsid w:val="00A31355"/>
    <w:rsid w:val="00A34F98"/>
    <w:rsid w:val="00A35A11"/>
    <w:rsid w:val="00A44438"/>
    <w:rsid w:val="00A45131"/>
    <w:rsid w:val="00A463CA"/>
    <w:rsid w:val="00A53C9C"/>
    <w:rsid w:val="00A54227"/>
    <w:rsid w:val="00A54466"/>
    <w:rsid w:val="00A60727"/>
    <w:rsid w:val="00A61D34"/>
    <w:rsid w:val="00A64449"/>
    <w:rsid w:val="00A7505C"/>
    <w:rsid w:val="00A8069B"/>
    <w:rsid w:val="00A841F0"/>
    <w:rsid w:val="00A847E5"/>
    <w:rsid w:val="00A8593D"/>
    <w:rsid w:val="00A86162"/>
    <w:rsid w:val="00A93D56"/>
    <w:rsid w:val="00A95AAF"/>
    <w:rsid w:val="00AA11DB"/>
    <w:rsid w:val="00AA3789"/>
    <w:rsid w:val="00AA76C2"/>
    <w:rsid w:val="00AC42CE"/>
    <w:rsid w:val="00AD1588"/>
    <w:rsid w:val="00AD7B29"/>
    <w:rsid w:val="00AE5A90"/>
    <w:rsid w:val="00AE662A"/>
    <w:rsid w:val="00AE77FF"/>
    <w:rsid w:val="00AF4955"/>
    <w:rsid w:val="00B02179"/>
    <w:rsid w:val="00B11EFB"/>
    <w:rsid w:val="00B1483A"/>
    <w:rsid w:val="00B15F6C"/>
    <w:rsid w:val="00B205A2"/>
    <w:rsid w:val="00B20E4F"/>
    <w:rsid w:val="00B31FC0"/>
    <w:rsid w:val="00B5129F"/>
    <w:rsid w:val="00B533B9"/>
    <w:rsid w:val="00B60765"/>
    <w:rsid w:val="00B83A8D"/>
    <w:rsid w:val="00B87F30"/>
    <w:rsid w:val="00B90FB0"/>
    <w:rsid w:val="00B928B0"/>
    <w:rsid w:val="00B95662"/>
    <w:rsid w:val="00BB5D1C"/>
    <w:rsid w:val="00BB721A"/>
    <w:rsid w:val="00BD0B5C"/>
    <w:rsid w:val="00BD1AEF"/>
    <w:rsid w:val="00BD5E77"/>
    <w:rsid w:val="00BD6033"/>
    <w:rsid w:val="00BD6E60"/>
    <w:rsid w:val="00BE03F0"/>
    <w:rsid w:val="00BE4CF2"/>
    <w:rsid w:val="00C01FD9"/>
    <w:rsid w:val="00C068E5"/>
    <w:rsid w:val="00C06F47"/>
    <w:rsid w:val="00C07E40"/>
    <w:rsid w:val="00C262AC"/>
    <w:rsid w:val="00C370FA"/>
    <w:rsid w:val="00C407C5"/>
    <w:rsid w:val="00C40FEB"/>
    <w:rsid w:val="00C44177"/>
    <w:rsid w:val="00C5021B"/>
    <w:rsid w:val="00C5143A"/>
    <w:rsid w:val="00C56E5B"/>
    <w:rsid w:val="00C62FE5"/>
    <w:rsid w:val="00C64CE2"/>
    <w:rsid w:val="00C65464"/>
    <w:rsid w:val="00C6649F"/>
    <w:rsid w:val="00C8300D"/>
    <w:rsid w:val="00C862C1"/>
    <w:rsid w:val="00C8652A"/>
    <w:rsid w:val="00C9016E"/>
    <w:rsid w:val="00C96F58"/>
    <w:rsid w:val="00CB5DF7"/>
    <w:rsid w:val="00CC54B0"/>
    <w:rsid w:val="00CC7C7B"/>
    <w:rsid w:val="00CD19FA"/>
    <w:rsid w:val="00CD6F90"/>
    <w:rsid w:val="00CE6171"/>
    <w:rsid w:val="00CF2EEE"/>
    <w:rsid w:val="00CF5B4B"/>
    <w:rsid w:val="00CF7E50"/>
    <w:rsid w:val="00D0273C"/>
    <w:rsid w:val="00D02850"/>
    <w:rsid w:val="00D0518C"/>
    <w:rsid w:val="00D165A6"/>
    <w:rsid w:val="00D2021A"/>
    <w:rsid w:val="00D2669A"/>
    <w:rsid w:val="00D326B5"/>
    <w:rsid w:val="00D35922"/>
    <w:rsid w:val="00D43FA5"/>
    <w:rsid w:val="00D502A3"/>
    <w:rsid w:val="00D51625"/>
    <w:rsid w:val="00D574A2"/>
    <w:rsid w:val="00D57AC6"/>
    <w:rsid w:val="00D623D1"/>
    <w:rsid w:val="00D62D0E"/>
    <w:rsid w:val="00D66006"/>
    <w:rsid w:val="00D674F9"/>
    <w:rsid w:val="00D675F4"/>
    <w:rsid w:val="00D676A3"/>
    <w:rsid w:val="00D724A0"/>
    <w:rsid w:val="00D74202"/>
    <w:rsid w:val="00D748EE"/>
    <w:rsid w:val="00D81ABF"/>
    <w:rsid w:val="00D85719"/>
    <w:rsid w:val="00D865D0"/>
    <w:rsid w:val="00D91CB2"/>
    <w:rsid w:val="00D94107"/>
    <w:rsid w:val="00DA0A9A"/>
    <w:rsid w:val="00DA4873"/>
    <w:rsid w:val="00DA5873"/>
    <w:rsid w:val="00DB2872"/>
    <w:rsid w:val="00DB3364"/>
    <w:rsid w:val="00DB4FE7"/>
    <w:rsid w:val="00DB5A88"/>
    <w:rsid w:val="00DB67F0"/>
    <w:rsid w:val="00DC30CD"/>
    <w:rsid w:val="00DD1376"/>
    <w:rsid w:val="00DE2275"/>
    <w:rsid w:val="00DE5A18"/>
    <w:rsid w:val="00DE604B"/>
    <w:rsid w:val="00E01651"/>
    <w:rsid w:val="00E05F9A"/>
    <w:rsid w:val="00E104A9"/>
    <w:rsid w:val="00E10FB1"/>
    <w:rsid w:val="00E128E2"/>
    <w:rsid w:val="00E12D5E"/>
    <w:rsid w:val="00E1722B"/>
    <w:rsid w:val="00E231C7"/>
    <w:rsid w:val="00E24D3A"/>
    <w:rsid w:val="00E26A49"/>
    <w:rsid w:val="00E4355D"/>
    <w:rsid w:val="00E4715F"/>
    <w:rsid w:val="00E513F8"/>
    <w:rsid w:val="00E51BD6"/>
    <w:rsid w:val="00E52CCA"/>
    <w:rsid w:val="00E5671B"/>
    <w:rsid w:val="00E60015"/>
    <w:rsid w:val="00E6272E"/>
    <w:rsid w:val="00E65FB7"/>
    <w:rsid w:val="00E7311B"/>
    <w:rsid w:val="00E747A1"/>
    <w:rsid w:val="00E811C9"/>
    <w:rsid w:val="00E839A2"/>
    <w:rsid w:val="00E8772A"/>
    <w:rsid w:val="00E877BA"/>
    <w:rsid w:val="00E9560B"/>
    <w:rsid w:val="00EA6CF9"/>
    <w:rsid w:val="00EB1DC1"/>
    <w:rsid w:val="00EB2CD0"/>
    <w:rsid w:val="00EC5522"/>
    <w:rsid w:val="00EC5BB6"/>
    <w:rsid w:val="00EC5C27"/>
    <w:rsid w:val="00EC6ECB"/>
    <w:rsid w:val="00ED0C28"/>
    <w:rsid w:val="00ED115A"/>
    <w:rsid w:val="00ED57C2"/>
    <w:rsid w:val="00EE0401"/>
    <w:rsid w:val="00EE28EB"/>
    <w:rsid w:val="00EE7082"/>
    <w:rsid w:val="00EF0076"/>
    <w:rsid w:val="00F0763A"/>
    <w:rsid w:val="00F1353E"/>
    <w:rsid w:val="00F26AD0"/>
    <w:rsid w:val="00F311B9"/>
    <w:rsid w:val="00F32D60"/>
    <w:rsid w:val="00F3590F"/>
    <w:rsid w:val="00F4002C"/>
    <w:rsid w:val="00F435C6"/>
    <w:rsid w:val="00F45046"/>
    <w:rsid w:val="00F6473B"/>
    <w:rsid w:val="00F66E6E"/>
    <w:rsid w:val="00F6744F"/>
    <w:rsid w:val="00F77FF6"/>
    <w:rsid w:val="00F90438"/>
    <w:rsid w:val="00FA03BD"/>
    <w:rsid w:val="00FA0B3A"/>
    <w:rsid w:val="00FA4049"/>
    <w:rsid w:val="00FB69C3"/>
    <w:rsid w:val="00FC62A9"/>
    <w:rsid w:val="00FD4F85"/>
    <w:rsid w:val="00FD707F"/>
    <w:rsid w:val="00FE0020"/>
    <w:rsid w:val="00FE5253"/>
    <w:rsid w:val="00FE6BFB"/>
    <w:rsid w:val="00FE7D2D"/>
    <w:rsid w:val="00FF50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ED0ECE-AD40-4B8B-9583-665BEE302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749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F7499"/>
    <w:pPr>
      <w:keepNext/>
      <w:ind w:left="720"/>
      <w:jc w:val="center"/>
      <w:outlineLvl w:val="0"/>
    </w:pPr>
    <w:rPr>
      <w:sz w:val="28"/>
    </w:rPr>
  </w:style>
  <w:style w:type="paragraph" w:styleId="2">
    <w:name w:val="heading 2"/>
    <w:basedOn w:val="a"/>
    <w:next w:val="a"/>
    <w:link w:val="20"/>
    <w:qFormat/>
    <w:rsid w:val="000854AC"/>
    <w:pPr>
      <w:keepNext/>
      <w:spacing w:line="360" w:lineRule="auto"/>
      <w:jc w:val="center"/>
      <w:outlineLvl w:val="1"/>
    </w:pPr>
    <w:rPr>
      <w:b/>
      <w:sz w:val="32"/>
    </w:rPr>
  </w:style>
  <w:style w:type="paragraph" w:styleId="3">
    <w:name w:val="heading 3"/>
    <w:basedOn w:val="a"/>
    <w:next w:val="a"/>
    <w:link w:val="30"/>
    <w:qFormat/>
    <w:rsid w:val="000854AC"/>
    <w:pPr>
      <w:keepNext/>
      <w:jc w:val="center"/>
      <w:outlineLvl w:val="2"/>
    </w:pPr>
    <w:rPr>
      <w:sz w:val="28"/>
    </w:rPr>
  </w:style>
  <w:style w:type="paragraph" w:styleId="4">
    <w:name w:val="heading 4"/>
    <w:basedOn w:val="a"/>
    <w:next w:val="a"/>
    <w:link w:val="40"/>
    <w:qFormat/>
    <w:rsid w:val="000854AC"/>
    <w:pPr>
      <w:keepNext/>
      <w:jc w:val="center"/>
      <w:outlineLvl w:val="3"/>
    </w:pPr>
    <w:rPr>
      <w:b/>
      <w:noProof/>
      <w:sz w:val="28"/>
    </w:rPr>
  </w:style>
  <w:style w:type="paragraph" w:styleId="5">
    <w:name w:val="heading 5"/>
    <w:basedOn w:val="a"/>
    <w:next w:val="a"/>
    <w:link w:val="50"/>
    <w:qFormat/>
    <w:rsid w:val="000854AC"/>
    <w:pPr>
      <w:keepNext/>
      <w:jc w:val="right"/>
      <w:outlineLvl w:val="4"/>
    </w:pPr>
    <w:rPr>
      <w:noProof/>
      <w:sz w:val="28"/>
    </w:rPr>
  </w:style>
  <w:style w:type="paragraph" w:styleId="6">
    <w:name w:val="heading 6"/>
    <w:basedOn w:val="a"/>
    <w:next w:val="a"/>
    <w:link w:val="60"/>
    <w:qFormat/>
    <w:rsid w:val="000854AC"/>
    <w:pPr>
      <w:keepNext/>
      <w:outlineLvl w:val="5"/>
    </w:pPr>
    <w:rPr>
      <w:b/>
      <w:noProof/>
      <w:sz w:val="28"/>
    </w:rPr>
  </w:style>
  <w:style w:type="paragraph" w:styleId="7">
    <w:name w:val="heading 7"/>
    <w:basedOn w:val="a"/>
    <w:next w:val="a"/>
    <w:link w:val="70"/>
    <w:qFormat/>
    <w:rsid w:val="000854AC"/>
    <w:pPr>
      <w:keepNext/>
      <w:ind w:firstLine="851"/>
      <w:jc w:val="right"/>
      <w:outlineLvl w:val="6"/>
    </w:pPr>
    <w:rPr>
      <w:sz w:val="28"/>
    </w:rPr>
  </w:style>
  <w:style w:type="paragraph" w:styleId="8">
    <w:name w:val="heading 8"/>
    <w:basedOn w:val="a"/>
    <w:next w:val="a"/>
    <w:link w:val="80"/>
    <w:qFormat/>
    <w:rsid w:val="000854AC"/>
    <w:pPr>
      <w:keepNext/>
      <w:ind w:left="360"/>
      <w:jc w:val="center"/>
      <w:outlineLvl w:val="7"/>
    </w:pPr>
    <w:rPr>
      <w:b/>
      <w:noProof/>
      <w:sz w:val="28"/>
    </w:rPr>
  </w:style>
  <w:style w:type="paragraph" w:styleId="9">
    <w:name w:val="heading 9"/>
    <w:basedOn w:val="a"/>
    <w:next w:val="a"/>
    <w:link w:val="90"/>
    <w:qFormat/>
    <w:rsid w:val="000854AC"/>
    <w:pPr>
      <w:keepNext/>
      <w:ind w:left="1416"/>
      <w:jc w:val="righ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F7499"/>
    <w:rPr>
      <w:rFonts w:ascii="Times New Roman" w:eastAsia="Times New Roman" w:hAnsi="Times New Roman" w:cs="Times New Roman"/>
      <w:sz w:val="28"/>
      <w:szCs w:val="20"/>
      <w:lang w:eastAsia="ru-RU"/>
    </w:rPr>
  </w:style>
  <w:style w:type="paragraph" w:customStyle="1" w:styleId="a3">
    <w:name w:val="Обычный (титульный лист)"/>
    <w:basedOn w:val="a"/>
    <w:rsid w:val="007F7499"/>
    <w:pPr>
      <w:spacing w:before="120"/>
      <w:jc w:val="both"/>
    </w:pPr>
    <w:rPr>
      <w:rFonts w:eastAsia="Calibri"/>
      <w:sz w:val="28"/>
      <w:szCs w:val="28"/>
    </w:rPr>
  </w:style>
  <w:style w:type="character" w:customStyle="1" w:styleId="20">
    <w:name w:val="Заголовок 2 Знак"/>
    <w:basedOn w:val="a0"/>
    <w:link w:val="2"/>
    <w:rsid w:val="000854AC"/>
    <w:rPr>
      <w:rFonts w:ascii="Times New Roman" w:eastAsia="Times New Roman" w:hAnsi="Times New Roman" w:cs="Times New Roman"/>
      <w:b/>
      <w:sz w:val="32"/>
      <w:szCs w:val="20"/>
      <w:lang w:eastAsia="ru-RU"/>
    </w:rPr>
  </w:style>
  <w:style w:type="character" w:customStyle="1" w:styleId="30">
    <w:name w:val="Заголовок 3 Знак"/>
    <w:basedOn w:val="a0"/>
    <w:link w:val="3"/>
    <w:rsid w:val="000854AC"/>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0854AC"/>
    <w:rPr>
      <w:rFonts w:ascii="Times New Roman" w:eastAsia="Times New Roman" w:hAnsi="Times New Roman" w:cs="Times New Roman"/>
      <w:b/>
      <w:noProof/>
      <w:sz w:val="28"/>
      <w:szCs w:val="20"/>
      <w:lang w:eastAsia="ru-RU"/>
    </w:rPr>
  </w:style>
  <w:style w:type="character" w:customStyle="1" w:styleId="50">
    <w:name w:val="Заголовок 5 Знак"/>
    <w:basedOn w:val="a0"/>
    <w:link w:val="5"/>
    <w:rsid w:val="000854AC"/>
    <w:rPr>
      <w:rFonts w:ascii="Times New Roman" w:eastAsia="Times New Roman" w:hAnsi="Times New Roman" w:cs="Times New Roman"/>
      <w:noProof/>
      <w:sz w:val="28"/>
      <w:szCs w:val="20"/>
      <w:lang w:eastAsia="ru-RU"/>
    </w:rPr>
  </w:style>
  <w:style w:type="character" w:customStyle="1" w:styleId="60">
    <w:name w:val="Заголовок 6 Знак"/>
    <w:basedOn w:val="a0"/>
    <w:link w:val="6"/>
    <w:rsid w:val="000854AC"/>
    <w:rPr>
      <w:rFonts w:ascii="Times New Roman" w:eastAsia="Times New Roman" w:hAnsi="Times New Roman" w:cs="Times New Roman"/>
      <w:b/>
      <w:noProof/>
      <w:sz w:val="28"/>
      <w:szCs w:val="20"/>
      <w:lang w:eastAsia="ru-RU"/>
    </w:rPr>
  </w:style>
  <w:style w:type="character" w:customStyle="1" w:styleId="70">
    <w:name w:val="Заголовок 7 Знак"/>
    <w:basedOn w:val="a0"/>
    <w:link w:val="7"/>
    <w:rsid w:val="000854AC"/>
    <w:rPr>
      <w:rFonts w:ascii="Times New Roman" w:eastAsia="Times New Roman" w:hAnsi="Times New Roman" w:cs="Times New Roman"/>
      <w:sz w:val="28"/>
      <w:szCs w:val="20"/>
      <w:lang w:eastAsia="ru-RU"/>
    </w:rPr>
  </w:style>
  <w:style w:type="character" w:customStyle="1" w:styleId="80">
    <w:name w:val="Заголовок 8 Знак"/>
    <w:basedOn w:val="a0"/>
    <w:link w:val="8"/>
    <w:rsid w:val="000854AC"/>
    <w:rPr>
      <w:rFonts w:ascii="Times New Roman" w:eastAsia="Times New Roman" w:hAnsi="Times New Roman" w:cs="Times New Roman"/>
      <w:b/>
      <w:noProof/>
      <w:sz w:val="28"/>
      <w:szCs w:val="20"/>
      <w:lang w:eastAsia="ru-RU"/>
    </w:rPr>
  </w:style>
  <w:style w:type="character" w:customStyle="1" w:styleId="90">
    <w:name w:val="Заголовок 9 Знак"/>
    <w:basedOn w:val="a0"/>
    <w:link w:val="9"/>
    <w:rsid w:val="000854AC"/>
    <w:rPr>
      <w:rFonts w:ascii="Times New Roman" w:eastAsia="Times New Roman" w:hAnsi="Times New Roman" w:cs="Times New Roman"/>
      <w:sz w:val="24"/>
      <w:szCs w:val="20"/>
      <w:lang w:eastAsia="ru-RU"/>
    </w:rPr>
  </w:style>
  <w:style w:type="paragraph" w:styleId="21">
    <w:name w:val="Body Text 2"/>
    <w:basedOn w:val="a"/>
    <w:link w:val="22"/>
    <w:rsid w:val="000854AC"/>
    <w:pPr>
      <w:jc w:val="center"/>
    </w:pPr>
    <w:rPr>
      <w:b/>
      <w:sz w:val="40"/>
    </w:rPr>
  </w:style>
  <w:style w:type="character" w:customStyle="1" w:styleId="22">
    <w:name w:val="Основной текст 2 Знак"/>
    <w:basedOn w:val="a0"/>
    <w:link w:val="21"/>
    <w:rsid w:val="000854AC"/>
    <w:rPr>
      <w:rFonts w:ascii="Times New Roman" w:eastAsia="Times New Roman" w:hAnsi="Times New Roman" w:cs="Times New Roman"/>
      <w:b/>
      <w:sz w:val="40"/>
      <w:szCs w:val="20"/>
      <w:lang w:eastAsia="ru-RU"/>
    </w:rPr>
  </w:style>
  <w:style w:type="paragraph" w:styleId="a4">
    <w:name w:val="header"/>
    <w:basedOn w:val="a"/>
    <w:link w:val="a5"/>
    <w:uiPriority w:val="99"/>
    <w:rsid w:val="000854AC"/>
    <w:pPr>
      <w:tabs>
        <w:tab w:val="center" w:pos="4153"/>
        <w:tab w:val="right" w:pos="8306"/>
      </w:tabs>
    </w:pPr>
  </w:style>
  <w:style w:type="character" w:customStyle="1" w:styleId="a5">
    <w:name w:val="Верхний колонтитул Знак"/>
    <w:basedOn w:val="a0"/>
    <w:link w:val="a4"/>
    <w:uiPriority w:val="99"/>
    <w:rsid w:val="000854AC"/>
    <w:rPr>
      <w:rFonts w:ascii="Times New Roman" w:eastAsia="Times New Roman" w:hAnsi="Times New Roman" w:cs="Times New Roman"/>
      <w:sz w:val="20"/>
      <w:szCs w:val="20"/>
      <w:lang w:eastAsia="ru-RU"/>
    </w:rPr>
  </w:style>
  <w:style w:type="paragraph" w:styleId="a6">
    <w:name w:val="footer"/>
    <w:basedOn w:val="a"/>
    <w:link w:val="a7"/>
    <w:uiPriority w:val="99"/>
    <w:rsid w:val="000854AC"/>
    <w:pPr>
      <w:tabs>
        <w:tab w:val="center" w:pos="4153"/>
        <w:tab w:val="right" w:pos="8306"/>
      </w:tabs>
    </w:pPr>
  </w:style>
  <w:style w:type="character" w:customStyle="1" w:styleId="a7">
    <w:name w:val="Нижний колонтитул Знак"/>
    <w:basedOn w:val="a0"/>
    <w:link w:val="a6"/>
    <w:uiPriority w:val="99"/>
    <w:rsid w:val="000854AC"/>
    <w:rPr>
      <w:rFonts w:ascii="Times New Roman" w:eastAsia="Times New Roman" w:hAnsi="Times New Roman" w:cs="Times New Roman"/>
      <w:sz w:val="20"/>
      <w:szCs w:val="20"/>
      <w:lang w:eastAsia="ru-RU"/>
    </w:rPr>
  </w:style>
  <w:style w:type="paragraph" w:styleId="a8">
    <w:name w:val="Body Text"/>
    <w:basedOn w:val="a"/>
    <w:link w:val="a9"/>
    <w:rsid w:val="000854AC"/>
    <w:pPr>
      <w:jc w:val="both"/>
    </w:pPr>
    <w:rPr>
      <w:sz w:val="28"/>
    </w:rPr>
  </w:style>
  <w:style w:type="character" w:customStyle="1" w:styleId="a9">
    <w:name w:val="Основной текст Знак"/>
    <w:basedOn w:val="a0"/>
    <w:link w:val="a8"/>
    <w:rsid w:val="000854AC"/>
    <w:rPr>
      <w:rFonts w:ascii="Times New Roman" w:eastAsia="Times New Roman" w:hAnsi="Times New Roman" w:cs="Times New Roman"/>
      <w:sz w:val="28"/>
      <w:szCs w:val="20"/>
      <w:lang w:eastAsia="ru-RU"/>
    </w:rPr>
  </w:style>
  <w:style w:type="paragraph" w:styleId="aa">
    <w:name w:val="Body Text Indent"/>
    <w:basedOn w:val="a"/>
    <w:link w:val="ab"/>
    <w:rsid w:val="000854AC"/>
    <w:pPr>
      <w:ind w:left="720"/>
      <w:jc w:val="both"/>
    </w:pPr>
    <w:rPr>
      <w:sz w:val="28"/>
    </w:rPr>
  </w:style>
  <w:style w:type="character" w:customStyle="1" w:styleId="ab">
    <w:name w:val="Основной текст с отступом Знак"/>
    <w:basedOn w:val="a0"/>
    <w:link w:val="aa"/>
    <w:rsid w:val="000854AC"/>
    <w:rPr>
      <w:rFonts w:ascii="Times New Roman" w:eastAsia="Times New Roman" w:hAnsi="Times New Roman" w:cs="Times New Roman"/>
      <w:sz w:val="28"/>
      <w:szCs w:val="20"/>
      <w:lang w:eastAsia="ru-RU"/>
    </w:rPr>
  </w:style>
  <w:style w:type="paragraph" w:customStyle="1" w:styleId="210">
    <w:name w:val="Основной текст 21"/>
    <w:basedOn w:val="a"/>
    <w:rsid w:val="000854AC"/>
    <w:pPr>
      <w:jc w:val="both"/>
    </w:pPr>
    <w:rPr>
      <w:sz w:val="28"/>
    </w:rPr>
  </w:style>
  <w:style w:type="paragraph" w:styleId="31">
    <w:name w:val="Body Text 3"/>
    <w:basedOn w:val="a"/>
    <w:link w:val="32"/>
    <w:rsid w:val="000854AC"/>
    <w:pPr>
      <w:jc w:val="center"/>
    </w:pPr>
    <w:rPr>
      <w:b/>
      <w:sz w:val="28"/>
    </w:rPr>
  </w:style>
  <w:style w:type="character" w:customStyle="1" w:styleId="32">
    <w:name w:val="Основной текст 3 Знак"/>
    <w:basedOn w:val="a0"/>
    <w:link w:val="31"/>
    <w:rsid w:val="000854AC"/>
    <w:rPr>
      <w:rFonts w:ascii="Times New Roman" w:eastAsia="Times New Roman" w:hAnsi="Times New Roman" w:cs="Times New Roman"/>
      <w:b/>
      <w:sz w:val="28"/>
      <w:szCs w:val="20"/>
      <w:lang w:eastAsia="ru-RU"/>
    </w:rPr>
  </w:style>
  <w:style w:type="paragraph" w:customStyle="1" w:styleId="ConsNormal">
    <w:name w:val="ConsNormal"/>
    <w:rsid w:val="000854AC"/>
    <w:pPr>
      <w:widowControl w:val="0"/>
      <w:autoSpaceDE w:val="0"/>
      <w:autoSpaceDN w:val="0"/>
      <w:adjustRightInd w:val="0"/>
      <w:spacing w:after="0" w:line="240" w:lineRule="auto"/>
      <w:ind w:right="19772" w:firstLine="720"/>
    </w:pPr>
    <w:rPr>
      <w:rFonts w:ascii="Arial" w:eastAsia="Times New Roman" w:hAnsi="Arial" w:cs="Times New Roman"/>
      <w:sz w:val="20"/>
      <w:szCs w:val="20"/>
      <w:lang w:eastAsia="ru-RU"/>
    </w:rPr>
  </w:style>
  <w:style w:type="paragraph" w:customStyle="1" w:styleId="ConsNonformat">
    <w:name w:val="ConsNonformat"/>
    <w:rsid w:val="000854AC"/>
    <w:pPr>
      <w:widowControl w:val="0"/>
      <w:autoSpaceDE w:val="0"/>
      <w:autoSpaceDN w:val="0"/>
      <w:adjustRightInd w:val="0"/>
      <w:spacing w:after="0" w:line="240" w:lineRule="auto"/>
      <w:ind w:right="19772"/>
    </w:pPr>
    <w:rPr>
      <w:rFonts w:ascii="Courier New" w:eastAsia="Times New Roman" w:hAnsi="Courier New" w:cs="Times New Roman"/>
      <w:sz w:val="20"/>
      <w:szCs w:val="20"/>
      <w:lang w:eastAsia="ru-RU"/>
    </w:rPr>
  </w:style>
  <w:style w:type="paragraph" w:customStyle="1" w:styleId="ConsTitle">
    <w:name w:val="ConsTitle"/>
    <w:rsid w:val="000854AC"/>
    <w:pPr>
      <w:widowControl w:val="0"/>
      <w:autoSpaceDE w:val="0"/>
      <w:autoSpaceDN w:val="0"/>
      <w:adjustRightInd w:val="0"/>
      <w:spacing w:after="0" w:line="240" w:lineRule="auto"/>
      <w:ind w:right="19772"/>
    </w:pPr>
    <w:rPr>
      <w:rFonts w:ascii="Arial" w:eastAsia="Times New Roman" w:hAnsi="Arial" w:cs="Times New Roman"/>
      <w:b/>
      <w:sz w:val="16"/>
      <w:szCs w:val="20"/>
      <w:lang w:eastAsia="ru-RU"/>
    </w:rPr>
  </w:style>
  <w:style w:type="paragraph" w:styleId="23">
    <w:name w:val="Body Text Indent 2"/>
    <w:basedOn w:val="a"/>
    <w:link w:val="24"/>
    <w:rsid w:val="000854AC"/>
    <w:pPr>
      <w:ind w:firstLine="851"/>
    </w:pPr>
    <w:rPr>
      <w:sz w:val="24"/>
    </w:rPr>
  </w:style>
  <w:style w:type="character" w:customStyle="1" w:styleId="24">
    <w:name w:val="Основной текст с отступом 2 Знак"/>
    <w:basedOn w:val="a0"/>
    <w:link w:val="23"/>
    <w:rsid w:val="000854AC"/>
    <w:rPr>
      <w:rFonts w:ascii="Times New Roman" w:eastAsia="Times New Roman" w:hAnsi="Times New Roman" w:cs="Times New Roman"/>
      <w:sz w:val="24"/>
      <w:szCs w:val="20"/>
      <w:lang w:eastAsia="ru-RU"/>
    </w:rPr>
  </w:style>
  <w:style w:type="paragraph" w:styleId="33">
    <w:name w:val="Body Text Indent 3"/>
    <w:basedOn w:val="a"/>
    <w:link w:val="34"/>
    <w:rsid w:val="000854AC"/>
    <w:pPr>
      <w:ind w:left="360" w:firstLine="851"/>
    </w:pPr>
    <w:rPr>
      <w:sz w:val="28"/>
    </w:rPr>
  </w:style>
  <w:style w:type="character" w:customStyle="1" w:styleId="34">
    <w:name w:val="Основной текст с отступом 3 Знак"/>
    <w:basedOn w:val="a0"/>
    <w:link w:val="33"/>
    <w:rsid w:val="000854AC"/>
    <w:rPr>
      <w:rFonts w:ascii="Times New Roman" w:eastAsia="Times New Roman" w:hAnsi="Times New Roman" w:cs="Times New Roman"/>
      <w:sz w:val="28"/>
      <w:szCs w:val="20"/>
      <w:lang w:eastAsia="ru-RU"/>
    </w:rPr>
  </w:style>
  <w:style w:type="paragraph" w:styleId="ac">
    <w:name w:val="Balloon Text"/>
    <w:basedOn w:val="a"/>
    <w:link w:val="ad"/>
    <w:semiHidden/>
    <w:rsid w:val="000854AC"/>
    <w:rPr>
      <w:rFonts w:ascii="Tahoma" w:hAnsi="Tahoma" w:cs="Tahoma"/>
      <w:sz w:val="16"/>
      <w:szCs w:val="16"/>
    </w:rPr>
  </w:style>
  <w:style w:type="character" w:customStyle="1" w:styleId="ad">
    <w:name w:val="Текст выноски Знак"/>
    <w:basedOn w:val="a0"/>
    <w:link w:val="ac"/>
    <w:semiHidden/>
    <w:rsid w:val="000854AC"/>
    <w:rPr>
      <w:rFonts w:ascii="Tahoma" w:eastAsia="Times New Roman" w:hAnsi="Tahoma" w:cs="Tahoma"/>
      <w:sz w:val="16"/>
      <w:szCs w:val="16"/>
      <w:lang w:eastAsia="ru-RU"/>
    </w:rPr>
  </w:style>
  <w:style w:type="table" w:styleId="ae">
    <w:name w:val="Table Grid"/>
    <w:basedOn w:val="a1"/>
    <w:rsid w:val="000854A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Plain Text"/>
    <w:basedOn w:val="a"/>
    <w:link w:val="af0"/>
    <w:rsid w:val="000854AC"/>
    <w:rPr>
      <w:rFonts w:ascii="Courier New" w:hAnsi="Courier New"/>
    </w:rPr>
  </w:style>
  <w:style w:type="character" w:customStyle="1" w:styleId="af0">
    <w:name w:val="Текст Знак"/>
    <w:basedOn w:val="a0"/>
    <w:link w:val="af"/>
    <w:rsid w:val="000854AC"/>
    <w:rPr>
      <w:rFonts w:ascii="Courier New" w:eastAsia="Times New Roman" w:hAnsi="Courier New" w:cs="Times New Roman"/>
      <w:sz w:val="20"/>
      <w:szCs w:val="20"/>
      <w:lang w:eastAsia="ru-RU"/>
    </w:rPr>
  </w:style>
  <w:style w:type="paragraph" w:customStyle="1" w:styleId="ConsPlusNormal">
    <w:name w:val="ConsPlusNormal"/>
    <w:rsid w:val="000854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1">
    <w:name w:val="page number"/>
    <w:basedOn w:val="a0"/>
    <w:rsid w:val="000854AC"/>
  </w:style>
  <w:style w:type="character" w:customStyle="1" w:styleId="25">
    <w:name w:val="Заголовок №2_ Знак"/>
    <w:basedOn w:val="a0"/>
    <w:link w:val="26"/>
    <w:rsid w:val="000854AC"/>
    <w:rPr>
      <w:rFonts w:eastAsia="Arial Unicode MS"/>
      <w:b/>
      <w:bCs/>
      <w:sz w:val="23"/>
      <w:szCs w:val="23"/>
      <w:shd w:val="clear" w:color="auto" w:fill="FFFFFF"/>
      <w:lang w:eastAsia="ru-RU"/>
    </w:rPr>
  </w:style>
  <w:style w:type="paragraph" w:customStyle="1" w:styleId="26">
    <w:name w:val="Заголовок №2_"/>
    <w:basedOn w:val="a"/>
    <w:link w:val="25"/>
    <w:rsid w:val="000854AC"/>
    <w:pPr>
      <w:shd w:val="clear" w:color="auto" w:fill="FFFFFF"/>
      <w:spacing w:after="240" w:line="286" w:lineRule="exact"/>
      <w:ind w:hanging="200"/>
      <w:outlineLvl w:val="1"/>
    </w:pPr>
    <w:rPr>
      <w:rFonts w:asciiTheme="minorHAnsi" w:eastAsia="Arial Unicode MS" w:hAnsiTheme="minorHAnsi" w:cstheme="minorBidi"/>
      <w:b/>
      <w:bCs/>
      <w:sz w:val="23"/>
      <w:szCs w:val="23"/>
    </w:rPr>
  </w:style>
  <w:style w:type="paragraph" w:customStyle="1" w:styleId="27">
    <w:name w:val="Заголовок №2"/>
    <w:basedOn w:val="a"/>
    <w:rsid w:val="000854AC"/>
    <w:pPr>
      <w:shd w:val="clear" w:color="auto" w:fill="FFFFFF"/>
      <w:spacing w:after="240" w:line="286" w:lineRule="exact"/>
      <w:ind w:hanging="200"/>
      <w:outlineLvl w:val="1"/>
    </w:pPr>
    <w:rPr>
      <w:rFonts w:eastAsia="Arial Unicode MS"/>
      <w:b/>
      <w:bCs/>
      <w:sz w:val="23"/>
      <w:szCs w:val="23"/>
    </w:rPr>
  </w:style>
  <w:style w:type="character" w:customStyle="1" w:styleId="11">
    <w:name w:val="Заголовок №1_ Знак"/>
    <w:basedOn w:val="a0"/>
    <w:link w:val="12"/>
    <w:rsid w:val="000854AC"/>
    <w:rPr>
      <w:rFonts w:eastAsia="Arial Unicode MS"/>
      <w:b/>
      <w:bCs/>
      <w:shd w:val="clear" w:color="auto" w:fill="FFFFFF"/>
      <w:lang w:eastAsia="ru-RU"/>
    </w:rPr>
  </w:style>
  <w:style w:type="paragraph" w:customStyle="1" w:styleId="12">
    <w:name w:val="Заголовок №1_"/>
    <w:basedOn w:val="a"/>
    <w:link w:val="11"/>
    <w:rsid w:val="000854AC"/>
    <w:pPr>
      <w:shd w:val="clear" w:color="auto" w:fill="FFFFFF"/>
      <w:spacing w:before="120" w:after="480" w:line="278" w:lineRule="exact"/>
      <w:jc w:val="center"/>
      <w:outlineLvl w:val="0"/>
    </w:pPr>
    <w:rPr>
      <w:rFonts w:asciiTheme="minorHAnsi" w:eastAsia="Arial Unicode MS" w:hAnsiTheme="minorHAnsi" w:cstheme="minorBidi"/>
      <w:b/>
      <w:bCs/>
      <w:sz w:val="22"/>
      <w:szCs w:val="22"/>
    </w:rPr>
  </w:style>
  <w:style w:type="character" w:customStyle="1" w:styleId="af2">
    <w:name w:val="Основной текст + Полужирный"/>
    <w:basedOn w:val="a0"/>
    <w:rsid w:val="000854AC"/>
    <w:rPr>
      <w:rFonts w:ascii="Times New Roman" w:hAnsi="Times New Roman" w:cs="Times New Roman"/>
      <w:b/>
      <w:bCs/>
      <w:spacing w:val="0"/>
      <w:sz w:val="22"/>
      <w:szCs w:val="22"/>
    </w:rPr>
  </w:style>
  <w:style w:type="paragraph" w:customStyle="1" w:styleId="ConsPlusNonformat">
    <w:name w:val="ConsPlusNonformat"/>
    <w:uiPriority w:val="99"/>
    <w:rsid w:val="000854AC"/>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28">
    <w:name w:val="Основной текст (2)"/>
    <w:basedOn w:val="a"/>
    <w:rsid w:val="000854AC"/>
    <w:pPr>
      <w:shd w:val="clear" w:color="auto" w:fill="FFFFFF"/>
      <w:suppressAutoHyphens/>
      <w:spacing w:line="365" w:lineRule="exact"/>
    </w:pPr>
    <w:rPr>
      <w:sz w:val="30"/>
      <w:szCs w:val="30"/>
      <w:lang w:eastAsia="ar-SA"/>
    </w:rPr>
  </w:style>
  <w:style w:type="paragraph" w:customStyle="1" w:styleId="13">
    <w:name w:val="Указатель пользователя 1"/>
    <w:basedOn w:val="a"/>
    <w:rsid w:val="000854AC"/>
    <w:pPr>
      <w:suppressLineNumbers/>
      <w:tabs>
        <w:tab w:val="right" w:leader="dot" w:pos="9636"/>
      </w:tabs>
      <w:suppressAutoHyphens/>
    </w:pPr>
    <w:rPr>
      <w:rFonts w:ascii="Arial" w:hAnsi="Arial" w:cs="Tahoma"/>
      <w:sz w:val="24"/>
      <w:szCs w:val="24"/>
      <w:lang w:eastAsia="ar-SA"/>
    </w:rPr>
  </w:style>
  <w:style w:type="character" w:customStyle="1" w:styleId="41">
    <w:name w:val="Заголовок №4_"/>
    <w:basedOn w:val="a0"/>
    <w:link w:val="42"/>
    <w:rsid w:val="000854AC"/>
    <w:rPr>
      <w:rFonts w:eastAsia="Arial Unicode MS"/>
      <w:b/>
      <w:bCs/>
      <w:sz w:val="26"/>
      <w:szCs w:val="26"/>
      <w:shd w:val="clear" w:color="auto" w:fill="FFFFFF"/>
      <w:lang w:eastAsia="ru-RU"/>
    </w:rPr>
  </w:style>
  <w:style w:type="paragraph" w:customStyle="1" w:styleId="42">
    <w:name w:val="Заголовок №4"/>
    <w:basedOn w:val="a"/>
    <w:link w:val="41"/>
    <w:rsid w:val="000854AC"/>
    <w:pPr>
      <w:shd w:val="clear" w:color="auto" w:fill="FFFFFF"/>
      <w:spacing w:after="360" w:line="240" w:lineRule="atLeast"/>
      <w:outlineLvl w:val="3"/>
    </w:pPr>
    <w:rPr>
      <w:rFonts w:asciiTheme="minorHAnsi" w:eastAsia="Arial Unicode MS" w:hAnsiTheme="minorHAnsi" w:cstheme="minorBidi"/>
      <w:b/>
      <w:bCs/>
      <w:sz w:val="26"/>
      <w:szCs w:val="26"/>
    </w:rPr>
  </w:style>
  <w:style w:type="paragraph" w:customStyle="1" w:styleId="14">
    <w:name w:val="Заголовок №1"/>
    <w:basedOn w:val="a"/>
    <w:rsid w:val="000854AC"/>
    <w:pPr>
      <w:shd w:val="clear" w:color="auto" w:fill="FFFFFF"/>
      <w:spacing w:after="360" w:line="240" w:lineRule="atLeast"/>
      <w:outlineLvl w:val="0"/>
    </w:pPr>
    <w:rPr>
      <w:rFonts w:eastAsia="Arial Unicode MS"/>
      <w:b/>
      <w:bCs/>
      <w:sz w:val="26"/>
      <w:szCs w:val="26"/>
    </w:rPr>
  </w:style>
  <w:style w:type="paragraph" w:customStyle="1" w:styleId="af3">
    <w:name w:val="Прижатый влево"/>
    <w:basedOn w:val="a"/>
    <w:rsid w:val="000854AC"/>
    <w:pPr>
      <w:widowControl w:val="0"/>
      <w:suppressAutoHyphens/>
    </w:pPr>
    <w:rPr>
      <w:rFonts w:ascii="Arial" w:hAnsi="Arial" w:cs="Arial"/>
      <w:kern w:val="1"/>
      <w:sz w:val="24"/>
      <w:szCs w:val="24"/>
    </w:rPr>
  </w:style>
  <w:style w:type="character" w:customStyle="1" w:styleId="FontStyle11">
    <w:name w:val="Font Style11"/>
    <w:rsid w:val="000854AC"/>
    <w:rPr>
      <w:rFonts w:ascii="Times New Roman" w:hAnsi="Times New Roman"/>
      <w:sz w:val="26"/>
    </w:rPr>
  </w:style>
  <w:style w:type="character" w:styleId="af4">
    <w:name w:val="Hyperlink"/>
    <w:basedOn w:val="a0"/>
    <w:rsid w:val="000854AC"/>
    <w:rPr>
      <w:rFonts w:cs="Times New Roman"/>
      <w:color w:val="0000FF"/>
      <w:u w:val="single"/>
    </w:rPr>
  </w:style>
  <w:style w:type="paragraph" w:customStyle="1" w:styleId="Style1">
    <w:name w:val="Style1"/>
    <w:basedOn w:val="a"/>
    <w:rsid w:val="000854AC"/>
    <w:pPr>
      <w:widowControl w:val="0"/>
      <w:suppressAutoHyphens/>
      <w:spacing w:line="326" w:lineRule="exact"/>
    </w:pPr>
    <w:rPr>
      <w:rFonts w:eastAsia="Calibri"/>
      <w:kern w:val="1"/>
      <w:sz w:val="24"/>
      <w:szCs w:val="24"/>
    </w:rPr>
  </w:style>
  <w:style w:type="paragraph" w:customStyle="1" w:styleId="15">
    <w:name w:val="Абзац списка1"/>
    <w:basedOn w:val="a"/>
    <w:rsid w:val="000854AC"/>
    <w:pPr>
      <w:suppressAutoHyphens/>
      <w:spacing w:line="276" w:lineRule="auto"/>
      <w:ind w:left="720" w:firstLine="709"/>
      <w:jc w:val="both"/>
    </w:pPr>
    <w:rPr>
      <w:kern w:val="1"/>
      <w:sz w:val="28"/>
      <w:szCs w:val="28"/>
      <w:lang w:eastAsia="en-US"/>
    </w:rPr>
  </w:style>
  <w:style w:type="paragraph" w:customStyle="1" w:styleId="29">
    <w:name w:val="Абзац списка2"/>
    <w:basedOn w:val="a"/>
    <w:rsid w:val="000854AC"/>
    <w:pPr>
      <w:suppressAutoHyphens/>
    </w:pPr>
    <w:rPr>
      <w:rFonts w:eastAsia="PMingLiU"/>
      <w:kern w:val="1"/>
      <w:lang w:eastAsia="ar-SA"/>
    </w:rPr>
  </w:style>
  <w:style w:type="paragraph" w:customStyle="1" w:styleId="16">
    <w:name w:val="Основной текст1"/>
    <w:basedOn w:val="a"/>
    <w:rsid w:val="000854AC"/>
    <w:pPr>
      <w:widowControl w:val="0"/>
      <w:shd w:val="clear" w:color="auto" w:fill="FFFFFF"/>
      <w:suppressAutoHyphens/>
      <w:spacing w:before="600" w:line="278" w:lineRule="exact"/>
      <w:jc w:val="center"/>
    </w:pPr>
    <w:rPr>
      <w:rFonts w:eastAsia="Calibri"/>
      <w:b/>
      <w:bCs/>
      <w:spacing w:val="-3"/>
      <w:kern w:val="1"/>
      <w:sz w:val="28"/>
      <w:szCs w:val="28"/>
      <w:lang w:eastAsia="en-US"/>
    </w:rPr>
  </w:style>
  <w:style w:type="paragraph" w:customStyle="1" w:styleId="211">
    <w:name w:val="Основной текст с отступом 21"/>
    <w:basedOn w:val="a"/>
    <w:rsid w:val="000854AC"/>
    <w:pPr>
      <w:suppressAutoHyphens/>
      <w:ind w:firstLine="720"/>
      <w:jc w:val="both"/>
    </w:pPr>
    <w:rPr>
      <w:kern w:val="1"/>
      <w:sz w:val="28"/>
    </w:rPr>
  </w:style>
  <w:style w:type="paragraph" w:customStyle="1" w:styleId="35">
    <w:name w:val="Абзац списка3"/>
    <w:basedOn w:val="a"/>
    <w:rsid w:val="000854AC"/>
    <w:pPr>
      <w:suppressAutoHyphens/>
      <w:spacing w:line="276" w:lineRule="auto"/>
      <w:ind w:left="720" w:firstLine="709"/>
      <w:contextualSpacing/>
      <w:jc w:val="both"/>
    </w:pPr>
    <w:rPr>
      <w:rFonts w:eastAsia="Calibri"/>
      <w:kern w:val="1"/>
      <w:sz w:val="28"/>
      <w:szCs w:val="22"/>
      <w:lang w:eastAsia="en-US"/>
    </w:rPr>
  </w:style>
  <w:style w:type="paragraph" w:customStyle="1" w:styleId="s1">
    <w:name w:val="s_1"/>
    <w:basedOn w:val="a"/>
    <w:rsid w:val="000854AC"/>
    <w:pPr>
      <w:suppressAutoHyphens/>
      <w:spacing w:before="100" w:after="100"/>
    </w:pPr>
    <w:rPr>
      <w:kern w:val="1"/>
      <w:sz w:val="24"/>
      <w:szCs w:val="24"/>
    </w:rPr>
  </w:style>
  <w:style w:type="character" w:customStyle="1" w:styleId="apple-converted-space">
    <w:name w:val="apple-converted-space"/>
    <w:basedOn w:val="a0"/>
    <w:rsid w:val="000854AC"/>
  </w:style>
  <w:style w:type="paragraph" w:customStyle="1" w:styleId="2110">
    <w:name w:val="Основной текст 211"/>
    <w:basedOn w:val="a"/>
    <w:rsid w:val="000854AC"/>
    <w:pPr>
      <w:suppressAutoHyphens/>
      <w:ind w:firstLine="720"/>
      <w:jc w:val="both"/>
    </w:pPr>
    <w:rPr>
      <w:kern w:val="1"/>
      <w:sz w:val="28"/>
    </w:rPr>
  </w:style>
  <w:style w:type="paragraph" w:customStyle="1" w:styleId="220">
    <w:name w:val="Основной текст с отступом 22"/>
    <w:basedOn w:val="a"/>
    <w:rsid w:val="000854AC"/>
    <w:pPr>
      <w:suppressAutoHyphens/>
      <w:ind w:firstLine="702"/>
      <w:jc w:val="both"/>
    </w:pPr>
    <w:rPr>
      <w:kern w:val="1"/>
      <w:sz w:val="28"/>
      <w:szCs w:val="24"/>
      <w:lang w:val="en-US" w:eastAsia="en-US"/>
    </w:rPr>
  </w:style>
  <w:style w:type="paragraph" w:customStyle="1" w:styleId="consplusnormal0">
    <w:name w:val="consplusnormal"/>
    <w:basedOn w:val="a"/>
    <w:rsid w:val="000854AC"/>
    <w:pPr>
      <w:suppressAutoHyphens/>
      <w:spacing w:before="100" w:after="100"/>
    </w:pPr>
    <w:rPr>
      <w:kern w:val="1"/>
      <w:sz w:val="24"/>
      <w:szCs w:val="24"/>
    </w:rPr>
  </w:style>
  <w:style w:type="paragraph" w:customStyle="1" w:styleId="ConsPlusCell">
    <w:name w:val="ConsPlusCell"/>
    <w:rsid w:val="000854AC"/>
    <w:pPr>
      <w:suppressAutoHyphens/>
      <w:spacing w:after="0" w:line="240" w:lineRule="auto"/>
    </w:pPr>
    <w:rPr>
      <w:rFonts w:ascii="Times New Roman" w:eastAsia="DejaVu Sans" w:hAnsi="Times New Roman" w:cs="Times New Roman"/>
      <w:kern w:val="1"/>
      <w:sz w:val="28"/>
      <w:szCs w:val="28"/>
    </w:rPr>
  </w:style>
  <w:style w:type="paragraph" w:customStyle="1" w:styleId="221">
    <w:name w:val="Основной текст 22"/>
    <w:basedOn w:val="a"/>
    <w:rsid w:val="000854AC"/>
    <w:pPr>
      <w:suppressAutoHyphens/>
      <w:spacing w:line="360" w:lineRule="auto"/>
      <w:ind w:firstLine="720"/>
      <w:jc w:val="both"/>
    </w:pPr>
    <w:rPr>
      <w:kern w:val="1"/>
    </w:rPr>
  </w:style>
  <w:style w:type="character" w:customStyle="1" w:styleId="af5">
    <w:name w:val="Знак Знак"/>
    <w:basedOn w:val="a0"/>
    <w:rsid w:val="000854AC"/>
    <w:rPr>
      <w:rFonts w:ascii="Verdana" w:hAnsi="Verdana"/>
      <w:lang w:val="en-US" w:eastAsia="en-US" w:bidi="ar-SA"/>
    </w:rPr>
  </w:style>
  <w:style w:type="character" w:customStyle="1" w:styleId="af6">
    <w:name w:val="Цветовое выделение"/>
    <w:rsid w:val="000854AC"/>
    <w:rPr>
      <w:b/>
      <w:color w:val="000080"/>
    </w:rPr>
  </w:style>
  <w:style w:type="paragraph" w:customStyle="1" w:styleId="af7">
    <w:name w:val="Содержимое таблицы"/>
    <w:basedOn w:val="a"/>
    <w:rsid w:val="000854AC"/>
    <w:pPr>
      <w:suppressLineNumbers/>
      <w:suppressAutoHyphens/>
    </w:pPr>
    <w:rPr>
      <w:rFonts w:eastAsia="Calibri"/>
      <w:kern w:val="1"/>
      <w:sz w:val="24"/>
      <w:szCs w:val="24"/>
      <w:lang w:eastAsia="zh-CN"/>
    </w:rPr>
  </w:style>
  <w:style w:type="paragraph" w:customStyle="1" w:styleId="af8">
    <w:name w:val="Заголовок таблицы"/>
    <w:basedOn w:val="af7"/>
    <w:rsid w:val="000854AC"/>
    <w:pPr>
      <w:jc w:val="center"/>
    </w:pPr>
    <w:rPr>
      <w:b/>
      <w:bCs/>
    </w:rPr>
  </w:style>
  <w:style w:type="character" w:customStyle="1" w:styleId="2a">
    <w:name w:val="Основной текст (2)_"/>
    <w:basedOn w:val="a0"/>
    <w:link w:val="212"/>
    <w:locked/>
    <w:rsid w:val="000854AC"/>
    <w:rPr>
      <w:sz w:val="27"/>
      <w:szCs w:val="27"/>
      <w:shd w:val="clear" w:color="auto" w:fill="FFFFFF"/>
    </w:rPr>
  </w:style>
  <w:style w:type="paragraph" w:customStyle="1" w:styleId="212">
    <w:name w:val="Основной текст (2)1"/>
    <w:basedOn w:val="a"/>
    <w:link w:val="2a"/>
    <w:rsid w:val="000854AC"/>
    <w:pPr>
      <w:shd w:val="clear" w:color="auto" w:fill="FFFFFF"/>
      <w:spacing w:line="306" w:lineRule="exact"/>
    </w:pPr>
    <w:rPr>
      <w:rFonts w:asciiTheme="minorHAnsi" w:eastAsiaTheme="minorHAnsi" w:hAnsiTheme="minorHAnsi" w:cstheme="minorBidi"/>
      <w:sz w:val="27"/>
      <w:szCs w:val="27"/>
      <w:lang w:eastAsia="en-US"/>
    </w:rPr>
  </w:style>
  <w:style w:type="paragraph" w:styleId="af9">
    <w:name w:val="List Paragraph"/>
    <w:basedOn w:val="a"/>
    <w:uiPriority w:val="99"/>
    <w:qFormat/>
    <w:rsid w:val="000854AC"/>
    <w:pPr>
      <w:spacing w:after="200" w:line="276" w:lineRule="auto"/>
      <w:ind w:left="720"/>
      <w:contextualSpacing/>
    </w:pPr>
    <w:rPr>
      <w:rFonts w:ascii="Calibri" w:hAnsi="Calibri"/>
      <w:sz w:val="22"/>
      <w:szCs w:val="22"/>
    </w:rPr>
  </w:style>
  <w:style w:type="character" w:customStyle="1" w:styleId="FontStyle19">
    <w:name w:val="Font Style19"/>
    <w:basedOn w:val="a0"/>
    <w:uiPriority w:val="99"/>
    <w:rsid w:val="000854AC"/>
    <w:rPr>
      <w:rFonts w:ascii="Times New Roman" w:hAnsi="Times New Roman" w:cs="Times New Roman"/>
      <w:sz w:val="26"/>
      <w:szCs w:val="26"/>
    </w:rPr>
  </w:style>
  <w:style w:type="paragraph" w:customStyle="1" w:styleId="afa">
    <w:name w:val="Обычный (паспорт)"/>
    <w:basedOn w:val="a"/>
    <w:rsid w:val="000854AC"/>
    <w:pPr>
      <w:spacing w:before="120"/>
      <w:jc w:val="both"/>
    </w:pPr>
    <w:rPr>
      <w:rFonts w:ascii="Calibri" w:hAnsi="Calibri" w:cs="Calibri"/>
      <w:sz w:val="28"/>
      <w:szCs w:val="28"/>
    </w:rPr>
  </w:style>
  <w:style w:type="paragraph" w:customStyle="1" w:styleId="17">
    <w:name w:val="текст1"/>
    <w:rsid w:val="000854AC"/>
    <w:pPr>
      <w:spacing w:after="0" w:line="240" w:lineRule="auto"/>
      <w:ind w:firstLine="709"/>
      <w:jc w:val="both"/>
    </w:pPr>
    <w:rPr>
      <w:rFonts w:ascii="Times New Roman" w:eastAsia="Times New Roman" w:hAnsi="Times New Roman" w:cs="Times New Roman"/>
      <w:sz w:val="28"/>
      <w:szCs w:val="28"/>
      <w:lang w:eastAsia="ru-RU"/>
    </w:rPr>
  </w:style>
  <w:style w:type="paragraph" w:styleId="afb">
    <w:name w:val="Normal (Web)"/>
    <w:basedOn w:val="a"/>
    <w:rsid w:val="000854AC"/>
    <w:pPr>
      <w:spacing w:before="100" w:beforeAutospacing="1" w:after="100" w:afterAutospacing="1"/>
    </w:pPr>
    <w:rPr>
      <w:sz w:val="24"/>
      <w:szCs w:val="24"/>
    </w:rPr>
  </w:style>
  <w:style w:type="paragraph" w:customStyle="1" w:styleId="Point">
    <w:name w:val="Point"/>
    <w:basedOn w:val="a"/>
    <w:link w:val="PointChar"/>
    <w:rsid w:val="000854AC"/>
    <w:pPr>
      <w:spacing w:before="120" w:line="288" w:lineRule="auto"/>
      <w:ind w:firstLine="720"/>
      <w:jc w:val="both"/>
    </w:pPr>
    <w:rPr>
      <w:rFonts w:ascii="Calibri" w:eastAsia="Calibri" w:hAnsi="Calibri"/>
    </w:rPr>
  </w:style>
  <w:style w:type="character" w:customStyle="1" w:styleId="PointChar">
    <w:name w:val="Point Char"/>
    <w:link w:val="Point"/>
    <w:locked/>
    <w:rsid w:val="000854AC"/>
    <w:rPr>
      <w:rFonts w:ascii="Calibri" w:eastAsia="Calibri" w:hAnsi="Calibri" w:cs="Times New Roman"/>
      <w:sz w:val="20"/>
      <w:szCs w:val="20"/>
    </w:rPr>
  </w:style>
  <w:style w:type="paragraph" w:styleId="afc">
    <w:name w:val="footnote text"/>
    <w:basedOn w:val="a"/>
    <w:link w:val="afd"/>
    <w:semiHidden/>
    <w:rsid w:val="000854AC"/>
    <w:pPr>
      <w:ind w:firstLine="709"/>
      <w:jc w:val="both"/>
    </w:pPr>
    <w:rPr>
      <w:rFonts w:ascii="Calibri" w:hAnsi="Calibri" w:cs="Calibri"/>
    </w:rPr>
  </w:style>
  <w:style w:type="character" w:customStyle="1" w:styleId="afd">
    <w:name w:val="Текст сноски Знак"/>
    <w:basedOn w:val="a0"/>
    <w:link w:val="afc"/>
    <w:semiHidden/>
    <w:rsid w:val="000854AC"/>
    <w:rPr>
      <w:rFonts w:ascii="Calibri" w:eastAsia="Times New Roman" w:hAnsi="Calibri" w:cs="Calibri"/>
      <w:sz w:val="20"/>
      <w:szCs w:val="20"/>
      <w:lang w:eastAsia="ru-RU"/>
    </w:rPr>
  </w:style>
  <w:style w:type="paragraph" w:customStyle="1" w:styleId="120">
    <w:name w:val="Абзац списка12"/>
    <w:basedOn w:val="a"/>
    <w:rsid w:val="000854AC"/>
    <w:pPr>
      <w:spacing w:after="200" w:line="276" w:lineRule="auto"/>
      <w:ind w:left="720"/>
    </w:pPr>
    <w:rPr>
      <w:rFonts w:ascii="Calibri" w:hAnsi="Calibri" w:cs="Calibri"/>
      <w:sz w:val="22"/>
      <w:szCs w:val="22"/>
      <w:lang w:eastAsia="en-US"/>
    </w:rPr>
  </w:style>
  <w:style w:type="character" w:customStyle="1" w:styleId="FontStyle26">
    <w:name w:val="Font Style26"/>
    <w:rsid w:val="000854AC"/>
    <w:rPr>
      <w:rFonts w:ascii="Times New Roman" w:hAnsi="Times New Roman"/>
      <w:sz w:val="26"/>
    </w:rPr>
  </w:style>
  <w:style w:type="paragraph" w:customStyle="1" w:styleId="110">
    <w:name w:val="Абзац списка11"/>
    <w:basedOn w:val="a"/>
    <w:rsid w:val="000854AC"/>
    <w:pPr>
      <w:spacing w:after="200" w:line="276" w:lineRule="auto"/>
      <w:ind w:left="720"/>
    </w:pPr>
    <w:rPr>
      <w:rFonts w:ascii="Calibri" w:eastAsia="Calibri" w:hAnsi="Calibri" w:cs="Calibri"/>
      <w:sz w:val="22"/>
      <w:szCs w:val="22"/>
      <w:lang w:eastAsia="en-US"/>
    </w:rPr>
  </w:style>
  <w:style w:type="paragraph" w:styleId="afe">
    <w:name w:val="Title"/>
    <w:basedOn w:val="a"/>
    <w:link w:val="aff"/>
    <w:qFormat/>
    <w:rsid w:val="000854AC"/>
    <w:pPr>
      <w:jc w:val="center"/>
    </w:pPr>
    <w:rPr>
      <w:rFonts w:ascii="Calibri" w:hAnsi="Calibri" w:cs="Calibri"/>
      <w:b/>
      <w:bCs/>
      <w:sz w:val="28"/>
      <w:szCs w:val="28"/>
    </w:rPr>
  </w:style>
  <w:style w:type="character" w:customStyle="1" w:styleId="aff">
    <w:name w:val="Заголовок Знак"/>
    <w:basedOn w:val="a0"/>
    <w:link w:val="afe"/>
    <w:rsid w:val="000854AC"/>
    <w:rPr>
      <w:rFonts w:ascii="Calibri" w:eastAsia="Times New Roman" w:hAnsi="Calibri" w:cs="Calibri"/>
      <w:b/>
      <w:bCs/>
      <w:sz w:val="28"/>
      <w:szCs w:val="28"/>
      <w:lang w:eastAsia="ru-RU"/>
    </w:rPr>
  </w:style>
  <w:style w:type="character" w:styleId="aff0">
    <w:name w:val="Emphasis"/>
    <w:basedOn w:val="a0"/>
    <w:qFormat/>
    <w:rsid w:val="000854AC"/>
    <w:rPr>
      <w:rFonts w:cs="Times New Roman"/>
      <w:i/>
      <w:iCs/>
    </w:rPr>
  </w:style>
  <w:style w:type="paragraph" w:customStyle="1" w:styleId="aff1">
    <w:name w:val="Обычный по правому краю (титульный лист)"/>
    <w:basedOn w:val="a3"/>
    <w:rsid w:val="000854AC"/>
    <w:pPr>
      <w:jc w:val="right"/>
    </w:pPr>
  </w:style>
  <w:style w:type="paragraph" w:customStyle="1" w:styleId="aff2">
    <w:name w:val="Текст документа"/>
    <w:basedOn w:val="a"/>
    <w:rsid w:val="000854AC"/>
    <w:pPr>
      <w:spacing w:after="60" w:line="276" w:lineRule="auto"/>
      <w:ind w:firstLine="567"/>
      <w:jc w:val="both"/>
    </w:pPr>
    <w:rPr>
      <w:rFonts w:eastAsia="Calibri"/>
      <w:sz w:val="24"/>
      <w:szCs w:val="24"/>
      <w:lang w:eastAsia="ar-SA"/>
    </w:rPr>
  </w:style>
  <w:style w:type="paragraph" w:customStyle="1" w:styleId="18">
    <w:name w:val="Знак1"/>
    <w:basedOn w:val="a"/>
    <w:rsid w:val="000854AC"/>
    <w:pPr>
      <w:spacing w:before="100" w:beforeAutospacing="1" w:after="100" w:afterAutospacing="1"/>
    </w:pPr>
    <w:rPr>
      <w:rFonts w:ascii="Tahoma" w:eastAsia="Calibri" w:hAnsi="Tahoma" w:cs="Tahoma"/>
      <w:lang w:val="en-US" w:eastAsia="en-US"/>
    </w:rPr>
  </w:style>
  <w:style w:type="paragraph" w:customStyle="1" w:styleId="19">
    <w:name w:val="1 Знак"/>
    <w:basedOn w:val="a"/>
    <w:rsid w:val="000854AC"/>
    <w:pPr>
      <w:spacing w:after="160" w:line="240" w:lineRule="exact"/>
    </w:pPr>
    <w:rPr>
      <w:rFonts w:ascii="Verdana" w:eastAsia="Calibri" w:hAnsi="Verdana" w:cs="Verdana"/>
      <w:lang w:val="en-US" w:eastAsia="en-US"/>
    </w:rPr>
  </w:style>
  <w:style w:type="paragraph" w:customStyle="1" w:styleId="Style14">
    <w:name w:val="Style14"/>
    <w:basedOn w:val="a"/>
    <w:rsid w:val="000854AC"/>
    <w:pPr>
      <w:widowControl w:val="0"/>
      <w:autoSpaceDE w:val="0"/>
      <w:autoSpaceDN w:val="0"/>
      <w:adjustRightInd w:val="0"/>
      <w:spacing w:line="274" w:lineRule="exact"/>
      <w:ind w:firstLine="653"/>
    </w:pPr>
    <w:rPr>
      <w:rFonts w:eastAsia="Calibri"/>
      <w:sz w:val="24"/>
      <w:szCs w:val="24"/>
    </w:rPr>
  </w:style>
  <w:style w:type="character" w:customStyle="1" w:styleId="FontStyle31">
    <w:name w:val="Font Style31"/>
    <w:rsid w:val="000854AC"/>
    <w:rPr>
      <w:rFonts w:ascii="Times New Roman" w:hAnsi="Times New Roman"/>
      <w:sz w:val="22"/>
    </w:rPr>
  </w:style>
  <w:style w:type="paragraph" w:customStyle="1" w:styleId="aff3">
    <w:name w:val="Знак Знак Знак Знак Знак Знак Знак Знак Знак Знак Знак"/>
    <w:basedOn w:val="a"/>
    <w:rsid w:val="000854AC"/>
    <w:pPr>
      <w:spacing w:before="100" w:beforeAutospacing="1" w:after="100" w:afterAutospacing="1"/>
    </w:pPr>
    <w:rPr>
      <w:rFonts w:ascii="Tahoma" w:hAnsi="Tahoma"/>
      <w:lang w:val="en-US" w:eastAsia="en-US"/>
    </w:rPr>
  </w:style>
  <w:style w:type="paragraph" w:customStyle="1" w:styleId="aff4">
    <w:name w:val="Знак Знак Знак Знак Знак Знак Знак Знак Знак Знак Знак Знак Знак Знак Знак Знак Знак Знак"/>
    <w:basedOn w:val="a"/>
    <w:rsid w:val="000854AC"/>
    <w:pPr>
      <w:spacing w:before="100" w:beforeAutospacing="1" w:after="100" w:afterAutospacing="1"/>
    </w:pPr>
    <w:rPr>
      <w:rFonts w:ascii="Tahoma" w:hAnsi="Tahoma"/>
      <w:lang w:val="en-US" w:eastAsia="en-US"/>
    </w:rPr>
  </w:style>
  <w:style w:type="paragraph" w:styleId="aff5">
    <w:name w:val="No Spacing"/>
    <w:uiPriority w:val="99"/>
    <w:qFormat/>
    <w:rsid w:val="007A49D7"/>
    <w:pPr>
      <w:spacing w:after="0" w:line="240" w:lineRule="auto"/>
    </w:pPr>
    <w:rPr>
      <w:rFonts w:ascii="Calibri" w:eastAsia="Times New Roman" w:hAnsi="Calibri" w:cs="Times New Roman"/>
      <w:lang w:eastAsia="ru-RU"/>
    </w:rPr>
  </w:style>
  <w:style w:type="paragraph" w:customStyle="1" w:styleId="310">
    <w:name w:val="Абзац списка31"/>
    <w:basedOn w:val="a"/>
    <w:rsid w:val="007A49D7"/>
    <w:pPr>
      <w:spacing w:after="200" w:line="276" w:lineRule="auto"/>
      <w:ind w:left="720"/>
    </w:pPr>
    <w:rPr>
      <w:rFonts w:ascii="Calibri" w:hAnsi="Calibri"/>
      <w:sz w:val="22"/>
      <w:szCs w:val="22"/>
    </w:rPr>
  </w:style>
  <w:style w:type="paragraph" w:customStyle="1" w:styleId="CharCharCharCharCharCharCharChar">
    <w:name w:val="Char Знак Char Знак Знак Знак Знак Знак Знак Знак Знак Знак Char Знак Char Знак Char Знак Знак Знак Знак Char Знак Знак Знак Char Знак Знак Char Знак"/>
    <w:basedOn w:val="a"/>
    <w:rsid w:val="007878B0"/>
    <w:pPr>
      <w:spacing w:after="160" w:line="240" w:lineRule="exact"/>
    </w:pPr>
    <w:rPr>
      <w:rFonts w:ascii="Arial" w:hAnsi="Arial" w:cs="Arial"/>
      <w:lang w:val="en-US" w:eastAsia="en-US"/>
    </w:rPr>
  </w:style>
  <w:style w:type="paragraph" w:customStyle="1" w:styleId="text">
    <w:name w:val="text"/>
    <w:basedOn w:val="a"/>
    <w:uiPriority w:val="99"/>
    <w:rsid w:val="008A4196"/>
    <w:pPr>
      <w:autoSpaceDE w:val="0"/>
      <w:autoSpaceDN w:val="0"/>
      <w:adjustRightInd w:val="0"/>
      <w:spacing w:line="192" w:lineRule="atLeast"/>
      <w:ind w:firstLine="170"/>
      <w:jc w:val="distribute"/>
      <w:textAlignment w:val="center"/>
    </w:pPr>
    <w:rPr>
      <w:rFonts w:ascii="PT Sans" w:hAnsi="PT Sans" w:cs="PT Sans"/>
      <w:color w:val="000000"/>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7817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1936E1-4DA8-43DA-87B0-9C199FCEB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7416</Words>
  <Characters>42275</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Оператор</dc:creator>
  <cp:lastModifiedBy>Пользователь</cp:lastModifiedBy>
  <cp:revision>2</cp:revision>
  <cp:lastPrinted>2023-11-14T06:41:00Z</cp:lastPrinted>
  <dcterms:created xsi:type="dcterms:W3CDTF">2023-11-15T08:43:00Z</dcterms:created>
  <dcterms:modified xsi:type="dcterms:W3CDTF">2023-11-15T08:43:00Z</dcterms:modified>
</cp:coreProperties>
</file>