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AF" w:rsidRDefault="00CB57AF" w:rsidP="00CB57AF">
      <w:pPr>
        <w:jc w:val="center"/>
        <w:rPr>
          <w:rFonts w:ascii="Times New Roman" w:hAnsi="Times New Roman" w:cs="Times New Roman"/>
          <w:b/>
          <w:sz w:val="24"/>
          <w:szCs w:val="24"/>
        </w:rPr>
      </w:pPr>
      <w:bookmarkStart w:id="0" w:name="_GoBack"/>
      <w:r w:rsidRPr="00CB57AF">
        <w:rPr>
          <w:rFonts w:ascii="Times New Roman" w:hAnsi="Times New Roman" w:cs="Times New Roman"/>
          <w:b/>
          <w:sz w:val="24"/>
          <w:szCs w:val="24"/>
        </w:rPr>
        <w:t>Информация о ходе исполнения бюджета Поныровского района Курской области за 1 полугодие 2017 года</w:t>
      </w:r>
    </w:p>
    <w:p w:rsidR="00CB57AF" w:rsidRPr="00CB57AF" w:rsidRDefault="00CB57AF" w:rsidP="00CB57AF">
      <w:pPr>
        <w:jc w:val="center"/>
        <w:rPr>
          <w:rFonts w:ascii="Times New Roman" w:hAnsi="Times New Roman" w:cs="Times New Roman"/>
          <w:b/>
          <w:sz w:val="24"/>
          <w:szCs w:val="24"/>
        </w:rPr>
      </w:pPr>
    </w:p>
    <w:p w:rsidR="00CB57AF" w:rsidRPr="00CB57AF" w:rsidRDefault="00CB57AF" w:rsidP="00CB57AF">
      <w:pPr>
        <w:jc w:val="both"/>
        <w:rPr>
          <w:rFonts w:ascii="Times New Roman" w:hAnsi="Times New Roman" w:cs="Times New Roman"/>
          <w:sz w:val="24"/>
          <w:szCs w:val="24"/>
        </w:rPr>
      </w:pPr>
      <w:r w:rsidRPr="00CB57AF">
        <w:rPr>
          <w:rFonts w:ascii="Times New Roman" w:hAnsi="Times New Roman" w:cs="Times New Roman"/>
          <w:sz w:val="24"/>
          <w:szCs w:val="24"/>
        </w:rPr>
        <w:t xml:space="preserve">За 1 полугодие 2017 года в бюджет Поныровского района Курской области поступило доходов в сумме 154543,0 тыс. рублей, в том числе безвозмездные поступления составили 119250,5 тыс. рублей. рублей (из них: поступления из областного бюджета – 119219,1 тыс. рублей;  возврат остатков субсидий, субвенций и иных межбюджетных трансфертов, имеющих целевое назначение, прошлых лет в областной бюджет – 459,0 тыс. рублей, доходы от возврата остатков субсидий, субвенций и иных межбюджетных трансфертов, имеющих целевое назначение, прошлых лет из бюджетов поселений – 157,5 </w:t>
      </w:r>
      <w:proofErr w:type="spellStart"/>
      <w:r w:rsidRPr="00CB57AF">
        <w:rPr>
          <w:rFonts w:ascii="Times New Roman" w:hAnsi="Times New Roman" w:cs="Times New Roman"/>
          <w:sz w:val="24"/>
          <w:szCs w:val="24"/>
        </w:rPr>
        <w:t>тыс.рублей</w:t>
      </w:r>
      <w:proofErr w:type="spellEnd"/>
      <w:r w:rsidRPr="00CB57AF">
        <w:rPr>
          <w:rFonts w:ascii="Times New Roman" w:hAnsi="Times New Roman" w:cs="Times New Roman"/>
          <w:sz w:val="24"/>
          <w:szCs w:val="24"/>
        </w:rPr>
        <w:t xml:space="preserve">, прочие безвозмездные поступления 332,9 </w:t>
      </w:r>
      <w:proofErr w:type="spellStart"/>
      <w:r w:rsidRPr="00CB57AF">
        <w:rPr>
          <w:rFonts w:ascii="Times New Roman" w:hAnsi="Times New Roman" w:cs="Times New Roman"/>
          <w:sz w:val="24"/>
          <w:szCs w:val="24"/>
        </w:rPr>
        <w:t>тыс.рублей</w:t>
      </w:r>
      <w:proofErr w:type="spellEnd"/>
      <w:r w:rsidRPr="00CB57AF">
        <w:rPr>
          <w:rFonts w:ascii="Times New Roman" w:hAnsi="Times New Roman" w:cs="Times New Roman"/>
          <w:sz w:val="24"/>
          <w:szCs w:val="24"/>
        </w:rPr>
        <w:t>).</w:t>
      </w:r>
    </w:p>
    <w:p w:rsidR="00CB57AF" w:rsidRPr="00CB57AF" w:rsidRDefault="00CB57AF" w:rsidP="00CB57AF">
      <w:pPr>
        <w:jc w:val="both"/>
        <w:rPr>
          <w:rFonts w:ascii="Times New Roman" w:hAnsi="Times New Roman" w:cs="Times New Roman"/>
          <w:sz w:val="24"/>
          <w:szCs w:val="24"/>
        </w:rPr>
      </w:pPr>
    </w:p>
    <w:p w:rsidR="00CB57AF" w:rsidRPr="00CB57AF" w:rsidRDefault="00CB57AF" w:rsidP="00CB57AF">
      <w:pPr>
        <w:jc w:val="both"/>
        <w:rPr>
          <w:rFonts w:ascii="Times New Roman" w:hAnsi="Times New Roman" w:cs="Times New Roman"/>
          <w:sz w:val="24"/>
          <w:szCs w:val="24"/>
        </w:rPr>
      </w:pPr>
      <w:r w:rsidRPr="00CB57AF">
        <w:rPr>
          <w:rFonts w:ascii="Times New Roman" w:hAnsi="Times New Roman" w:cs="Times New Roman"/>
          <w:sz w:val="24"/>
          <w:szCs w:val="24"/>
        </w:rPr>
        <w:t>Расходы бюджета Поныровского района Курской области за 1 полугодие 2017 года составили 146694,7 тыс. рублей, из которых было направлено межбюджетных трансфертов – 4957,7 тыс. рублей (в том числе: бюджетам муниципальных образований в порядке межбюджетных расчетов – 4957,7 тыс. рублей), на финансирование расходов социально-культурной сферы – 125906,3 тыс. рублей.</w:t>
      </w:r>
    </w:p>
    <w:p w:rsidR="00CB57AF" w:rsidRPr="00CB57AF" w:rsidRDefault="00CB57AF" w:rsidP="00CB57AF">
      <w:pPr>
        <w:jc w:val="both"/>
        <w:rPr>
          <w:rFonts w:ascii="Times New Roman" w:hAnsi="Times New Roman" w:cs="Times New Roman"/>
          <w:sz w:val="24"/>
          <w:szCs w:val="24"/>
        </w:rPr>
      </w:pPr>
    </w:p>
    <w:p w:rsidR="00CB57AF" w:rsidRPr="00CB57AF" w:rsidRDefault="00CB57AF" w:rsidP="00CB57AF">
      <w:pPr>
        <w:jc w:val="both"/>
        <w:rPr>
          <w:rFonts w:ascii="Times New Roman" w:hAnsi="Times New Roman" w:cs="Times New Roman"/>
          <w:sz w:val="24"/>
          <w:szCs w:val="24"/>
        </w:rPr>
      </w:pPr>
      <w:r w:rsidRPr="00CB57AF">
        <w:rPr>
          <w:rFonts w:ascii="Times New Roman" w:hAnsi="Times New Roman" w:cs="Times New Roman"/>
          <w:sz w:val="24"/>
          <w:szCs w:val="24"/>
        </w:rPr>
        <w:t>На заработную плату с начислениями из бюджета Поныровского района Курской области казенным учреждениям направлено 102996,2 тыс. рублей; на оплату коммунальных услуг – 10316,1 тыс. рублей;  на уплату налогов и иных платежей – 2139,4 тыс. рублей; на выплату ежемесячных пособий на ребенка – 631,5 тыс. рублей; на ежемесячные денежные выплаты ветеранам труда и труженикам тыла – 2161,0 тыс. рублей; на ежемесячные денежные выплаты реабилитированным лицам и лицам, пострадавшим от политических репрессий – 33,1 тыс. рублей.</w:t>
      </w:r>
    </w:p>
    <w:p w:rsidR="00CB57AF" w:rsidRPr="00CB57AF" w:rsidRDefault="00CB57AF" w:rsidP="00CB57AF">
      <w:pPr>
        <w:jc w:val="both"/>
        <w:rPr>
          <w:rFonts w:ascii="Times New Roman" w:hAnsi="Times New Roman" w:cs="Times New Roman"/>
          <w:sz w:val="24"/>
          <w:szCs w:val="24"/>
        </w:rPr>
      </w:pPr>
    </w:p>
    <w:p w:rsidR="002914ED" w:rsidRPr="004661B1" w:rsidRDefault="00CB57AF" w:rsidP="00CB57AF">
      <w:pPr>
        <w:jc w:val="both"/>
        <w:rPr>
          <w:rFonts w:ascii="Times New Roman" w:hAnsi="Times New Roman" w:cs="Times New Roman"/>
          <w:sz w:val="24"/>
          <w:szCs w:val="24"/>
        </w:rPr>
      </w:pPr>
      <w:r w:rsidRPr="00CB57AF">
        <w:rPr>
          <w:rFonts w:ascii="Times New Roman" w:hAnsi="Times New Roman" w:cs="Times New Roman"/>
          <w:sz w:val="24"/>
          <w:szCs w:val="24"/>
        </w:rPr>
        <w:t>Численность муниципальных служащих Поныровского района Курской области составляет 54 человека, фактические затраты на их денежное содержание (оплату труда) составили 7699,8 тыс. рублей. Численность работников муниципальных учреждений Поныровского района Курской области составляет 631 человек, фактические затраты на их содержание (оплата труда) – 71818,9 тыс. рублей.</w:t>
      </w:r>
      <w:bookmarkEnd w:id="0"/>
    </w:p>
    <w:sectPr w:rsidR="002914ED" w:rsidRPr="00466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B1"/>
    <w:rsid w:val="00220757"/>
    <w:rsid w:val="002914ED"/>
    <w:rsid w:val="004661B1"/>
    <w:rsid w:val="00CB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877C"/>
  <w15:chartTrackingRefBased/>
  <w15:docId w15:val="{97B75C2F-C2F8-4A23-A005-485BB035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1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941338">
      <w:bodyDiv w:val="1"/>
      <w:marLeft w:val="0"/>
      <w:marRight w:val="0"/>
      <w:marTop w:val="0"/>
      <w:marBottom w:val="0"/>
      <w:divBdr>
        <w:top w:val="none" w:sz="0" w:space="0" w:color="auto"/>
        <w:left w:val="none" w:sz="0" w:space="0" w:color="auto"/>
        <w:bottom w:val="none" w:sz="0" w:space="0" w:color="auto"/>
        <w:right w:val="none" w:sz="0" w:space="0" w:color="auto"/>
      </w:divBdr>
      <w:divsChild>
        <w:div w:id="2955282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SPecialiST RePack</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2023-10-27T13:45:00Z</dcterms:created>
  <dcterms:modified xsi:type="dcterms:W3CDTF">2023-10-27T13:45:00Z</dcterms:modified>
</cp:coreProperties>
</file>