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C24" w:rsidRPr="00696C24" w:rsidRDefault="00696C24" w:rsidP="00696C24">
      <w:pPr>
        <w:pStyle w:val="1"/>
        <w:shd w:val="clear" w:color="auto" w:fill="EEEEEE"/>
        <w:spacing w:before="0" w:beforeAutospacing="0" w:after="0" w:afterAutospacing="0"/>
        <w:rPr>
          <w:rFonts w:ascii="Tahoma" w:hAnsi="Tahoma" w:cs="Tahoma"/>
          <w:color w:val="000000"/>
          <w:sz w:val="24"/>
          <w:szCs w:val="24"/>
        </w:rPr>
      </w:pPr>
      <w:bookmarkStart w:id="0" w:name="_GoBack"/>
      <w:bookmarkEnd w:id="0"/>
      <w:r w:rsidRPr="00696C24">
        <w:rPr>
          <w:rFonts w:ascii="Tahoma" w:hAnsi="Tahoma" w:cs="Tahoma"/>
          <w:color w:val="000000"/>
          <w:sz w:val="24"/>
          <w:szCs w:val="24"/>
        </w:rPr>
        <w:t>ПРОЕКТ</w:t>
      </w:r>
    </w:p>
    <w:p w:rsidR="00696C24" w:rsidRPr="00696C24" w:rsidRDefault="00696C24" w:rsidP="00696C24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</w:p>
    <w:p w:rsidR="00696C24" w:rsidRPr="00696C24" w:rsidRDefault="00696C24" w:rsidP="00696C24">
      <w:pPr>
        <w:pStyle w:val="1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  <w:sz w:val="24"/>
          <w:szCs w:val="24"/>
        </w:rPr>
      </w:pPr>
      <w:r w:rsidRPr="00696C24">
        <w:rPr>
          <w:rFonts w:ascii="Tahoma" w:hAnsi="Tahoma" w:cs="Tahoma"/>
          <w:color w:val="000000"/>
          <w:sz w:val="24"/>
          <w:szCs w:val="24"/>
        </w:rPr>
        <w:t>ПРЕДСТАВИТЕЛЬНОЕ СОБРАНИЕ</w:t>
      </w:r>
    </w:p>
    <w:p w:rsidR="00696C24" w:rsidRP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696C24">
        <w:rPr>
          <w:rStyle w:val="a4"/>
          <w:rFonts w:ascii="Tahoma" w:hAnsi="Tahoma" w:cs="Tahoma"/>
          <w:color w:val="000000"/>
        </w:rPr>
        <w:t>ПОНЫРОВСКОГО РАЙОНА КУРСКОЙ ОБЛАСТИ</w:t>
      </w:r>
    </w:p>
    <w:p w:rsidR="00696C24" w:rsidRP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696C24">
        <w:rPr>
          <w:rStyle w:val="a4"/>
          <w:rFonts w:ascii="Tahoma" w:hAnsi="Tahoma" w:cs="Tahoma"/>
          <w:color w:val="000000"/>
        </w:rPr>
        <w:t>ЧЕТВЕРТОГО СОЗЫВА</w:t>
      </w:r>
    </w:p>
    <w:p w:rsidR="00696C24" w:rsidRP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696C24" w:rsidRP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696C24">
        <w:rPr>
          <w:rFonts w:ascii="Tahoma" w:hAnsi="Tahoma" w:cs="Tahoma"/>
          <w:color w:val="000000"/>
        </w:rPr>
        <w:t>Р Е Ш Е Н И Е</w:t>
      </w:r>
    </w:p>
    <w:p w:rsidR="00696C24" w:rsidRP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от __ мая 2021 года № __                                                                    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п. Поныри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Об исполнении бюджета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Поныровского района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Курской области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за  2020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год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1. Утвердить отчет об исполнении бюджета Поныровского района Курской области (далее по тексту – бюджет района) за 2020 год по доходам                  в сумме 515 145 013 рублей, по расходам в сумме 494 093 378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рублей,   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>                          с превышением доходов над расходами (профицит бюджета района) в сумме 21 051 635 рублей и со следующими показателями: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           1) доходов бюджета Поныровского района Курской области                               за 2020 год по кодам классификации доходов бюджетов согласно приложению № </w:t>
      </w:r>
      <w:proofErr w:type="gramStart"/>
      <w:r>
        <w:rPr>
          <w:rFonts w:ascii="Tahoma" w:hAnsi="Tahoma" w:cs="Tahoma"/>
          <w:color w:val="000000"/>
          <w:sz w:val="18"/>
          <w:szCs w:val="18"/>
        </w:rPr>
        <w:t>1  к</w:t>
      </w:r>
      <w:proofErr w:type="gramEnd"/>
      <w:r>
        <w:rPr>
          <w:rFonts w:ascii="Tahoma" w:hAnsi="Tahoma" w:cs="Tahoma"/>
          <w:color w:val="000000"/>
          <w:sz w:val="18"/>
          <w:szCs w:val="18"/>
        </w:rPr>
        <w:t xml:space="preserve">  настоящему решению;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2) расходов бюджета Поныровского района Курской области                          за 2020 год по ведомственной структуре расходов бюджета Поныровского района Курской области согласно приложению № 2 к настоящему решению;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3) расходов бюджета Поныровского района Курской области                            за 2020 год по разделам и подразделам классификации расходов бюджетов согласно приложению № 3 к настоящему решению;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          4) источников финансирования дефицита бюджета Поныровского района Курской области за 2020 год по кодам классификации источников финансирования дефицитов бюджетов согласно приложению № 4                                к настоящему решению.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            2. Настоящее решение вступает в силу со дня его официального опубликования.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Председатель Представительного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Собрания Поныровского района                                                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Н.И.Лепина</w:t>
      </w:r>
      <w:proofErr w:type="spellEnd"/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Глава Поныровского района                                                        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В.С.Торубаров</w:t>
      </w:r>
      <w:proofErr w:type="spellEnd"/>
    </w:p>
    <w:p w:rsidR="00696C24" w:rsidRDefault="00696C24" w:rsidP="00696C24">
      <w:pPr>
        <w:pStyle w:val="a3"/>
        <w:shd w:val="clear" w:color="auto" w:fill="EEEEEE"/>
        <w:spacing w:before="0" w:beforeAutospacing="0" w:after="0" w:afterAutospacing="0"/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color w:val="000000"/>
          <w:sz w:val="18"/>
          <w:szCs w:val="18"/>
        </w:rPr>
        <w:t> </w:t>
      </w:r>
    </w:p>
    <w:p w:rsidR="002914ED" w:rsidRPr="00696C24" w:rsidRDefault="002914ED" w:rsidP="00696C24"/>
    <w:sectPr w:rsidR="002914ED" w:rsidRPr="00696C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220757"/>
    <w:rsid w:val="002914ED"/>
    <w:rsid w:val="0042771C"/>
    <w:rsid w:val="00696C24"/>
    <w:rsid w:val="0084260A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2023-11-15T12:00:00Z</dcterms:created>
  <dcterms:modified xsi:type="dcterms:W3CDTF">2023-11-15T12:00:00Z</dcterms:modified>
</cp:coreProperties>
</file>